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84D4D" w14:textId="77777777" w:rsidR="007423BC" w:rsidRDefault="007423BC" w:rsidP="007423BC"/>
    <w:p w14:paraId="67BA43DC" w14:textId="77777777" w:rsidR="007423BC" w:rsidRPr="00425766" w:rsidRDefault="007423BC" w:rsidP="007423BC">
      <w:pPr>
        <w:widowControl/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  <w:r w:rsidRPr="00425766">
        <w:rPr>
          <w:rFonts w:eastAsia="Times New Roman"/>
          <w:b/>
          <w:noProof/>
          <w:kern w:val="0"/>
        </w:rPr>
        <w:drawing>
          <wp:inline distT="0" distB="0" distL="0" distR="0" wp14:anchorId="7DBA1DB2" wp14:editId="68122F1F">
            <wp:extent cx="676910" cy="810895"/>
            <wp:effectExtent l="0" t="0" r="889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CA344C" w14:textId="77777777" w:rsidR="007423BC" w:rsidRPr="00425766" w:rsidRDefault="007423BC" w:rsidP="007423BC">
      <w:pPr>
        <w:widowControl/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</w:p>
    <w:p w14:paraId="3B453E99" w14:textId="77777777" w:rsidR="007423BC" w:rsidRPr="00425766" w:rsidRDefault="007423BC" w:rsidP="007423BC">
      <w:pPr>
        <w:widowControl/>
        <w:tabs>
          <w:tab w:val="left" w:pos="1815"/>
          <w:tab w:val="left" w:pos="6799"/>
        </w:tabs>
        <w:jc w:val="center"/>
        <w:rPr>
          <w:rFonts w:eastAsia="Times New Roman"/>
          <w:kern w:val="0"/>
          <w:lang w:eastAsia="ar-SA"/>
        </w:rPr>
      </w:pPr>
      <w:r w:rsidRPr="00425766">
        <w:rPr>
          <w:rFonts w:eastAsia="Times New Roman"/>
          <w:b/>
          <w:kern w:val="0"/>
          <w:lang w:eastAsia="ar-SA"/>
        </w:rPr>
        <w:t xml:space="preserve">Materiál  predkladaný na zasadnutie  </w:t>
      </w:r>
    </w:p>
    <w:p w14:paraId="6A7F3824" w14:textId="77777777" w:rsidR="007423BC" w:rsidRPr="00425766" w:rsidRDefault="007423BC" w:rsidP="007423BC">
      <w:pPr>
        <w:widowControl/>
        <w:pBdr>
          <w:bottom w:val="single" w:sz="8" w:space="1" w:color="000000"/>
        </w:pBdr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  <w:r w:rsidRPr="00425766">
        <w:rPr>
          <w:rFonts w:eastAsia="Times New Roman"/>
          <w:b/>
          <w:kern w:val="0"/>
          <w:lang w:eastAsia="ar-SA"/>
        </w:rPr>
        <w:t>Mestského zastupiteľstva v Spišskej Belej</w:t>
      </w:r>
    </w:p>
    <w:p w14:paraId="2D999EA3" w14:textId="77777777" w:rsidR="007423BC" w:rsidRPr="00425766" w:rsidRDefault="007423BC" w:rsidP="007423BC">
      <w:pPr>
        <w:widowControl/>
        <w:pBdr>
          <w:bottom w:val="single" w:sz="8" w:space="1" w:color="000000"/>
        </w:pBdr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  <w:r w:rsidRPr="00425766">
        <w:rPr>
          <w:rFonts w:eastAsia="Times New Roman"/>
          <w:b/>
          <w:kern w:val="0"/>
          <w:lang w:eastAsia="ar-SA"/>
        </w:rPr>
        <w:t xml:space="preserve">dňa </w:t>
      </w:r>
      <w:r>
        <w:rPr>
          <w:rFonts w:eastAsia="Times New Roman"/>
          <w:b/>
          <w:kern w:val="0"/>
          <w:lang w:eastAsia="ar-SA"/>
        </w:rPr>
        <w:t>8.</w:t>
      </w:r>
      <w:r w:rsidRPr="00425766">
        <w:rPr>
          <w:rFonts w:eastAsia="Times New Roman"/>
          <w:b/>
          <w:kern w:val="0"/>
          <w:lang w:eastAsia="ar-SA"/>
        </w:rPr>
        <w:t xml:space="preserve"> </w:t>
      </w:r>
      <w:r>
        <w:rPr>
          <w:rFonts w:eastAsia="Times New Roman"/>
          <w:b/>
          <w:kern w:val="0"/>
          <w:lang w:eastAsia="ar-SA"/>
        </w:rPr>
        <w:t>februára</w:t>
      </w:r>
      <w:r w:rsidRPr="00425766">
        <w:rPr>
          <w:rFonts w:eastAsia="Times New Roman"/>
          <w:b/>
          <w:kern w:val="0"/>
          <w:lang w:eastAsia="ar-SA"/>
        </w:rPr>
        <w:t xml:space="preserve"> 202</w:t>
      </w:r>
      <w:r>
        <w:rPr>
          <w:rFonts w:eastAsia="Times New Roman"/>
          <w:b/>
          <w:kern w:val="0"/>
          <w:lang w:eastAsia="ar-SA"/>
        </w:rPr>
        <w:t>4</w:t>
      </w:r>
    </w:p>
    <w:p w14:paraId="796799B8" w14:textId="77777777" w:rsidR="007423BC" w:rsidRPr="00425766" w:rsidRDefault="007423BC" w:rsidP="007423BC">
      <w:pPr>
        <w:widowControl/>
        <w:pBdr>
          <w:bottom w:val="single" w:sz="8" w:space="1" w:color="000000"/>
        </w:pBdr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  <w:r w:rsidRPr="00425766">
        <w:rPr>
          <w:rFonts w:eastAsia="Times New Roman"/>
          <w:b/>
          <w:kern w:val="0"/>
          <w:lang w:eastAsia="ar-SA"/>
        </w:rPr>
        <w:t>___________________________________________________________________________</w:t>
      </w:r>
    </w:p>
    <w:p w14:paraId="16812520" w14:textId="77777777" w:rsidR="007423BC" w:rsidRPr="00425766" w:rsidRDefault="007423BC" w:rsidP="007423BC">
      <w:pPr>
        <w:widowControl/>
        <w:pBdr>
          <w:bottom w:val="single" w:sz="8" w:space="1" w:color="000000"/>
        </w:pBdr>
        <w:tabs>
          <w:tab w:val="left" w:pos="1815"/>
          <w:tab w:val="left" w:pos="6799"/>
        </w:tabs>
        <w:jc w:val="both"/>
        <w:rPr>
          <w:rFonts w:eastAsia="Times New Roman"/>
          <w:b/>
          <w:kern w:val="0"/>
          <w:lang w:eastAsia="ar-SA"/>
        </w:rPr>
      </w:pPr>
    </w:p>
    <w:tbl>
      <w:tblPr>
        <w:tblStyle w:val="Mriekatabuky"/>
        <w:tblW w:w="4994" w:type="pct"/>
        <w:tblInd w:w="-5" w:type="dxa"/>
        <w:tblLook w:val="04A0" w:firstRow="1" w:lastRow="0" w:firstColumn="1" w:lastColumn="0" w:noHBand="0" w:noVBand="1"/>
      </w:tblPr>
      <w:tblGrid>
        <w:gridCol w:w="3119"/>
        <w:gridCol w:w="5932"/>
      </w:tblGrid>
      <w:tr w:rsidR="007423BC" w:rsidRPr="00425766" w14:paraId="3F402C14" w14:textId="77777777" w:rsidTr="00334C52">
        <w:tc>
          <w:tcPr>
            <w:tcW w:w="1723" w:type="pct"/>
          </w:tcPr>
          <w:p w14:paraId="737A0B12" w14:textId="77777777" w:rsidR="007423BC" w:rsidRPr="00425766" w:rsidRDefault="007423BC" w:rsidP="00334C52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Názov materiálu:</w:t>
            </w:r>
          </w:p>
        </w:tc>
        <w:tc>
          <w:tcPr>
            <w:tcW w:w="3277" w:type="pct"/>
          </w:tcPr>
          <w:p w14:paraId="15196ABE" w14:textId="77777777" w:rsidR="007423BC" w:rsidRPr="007423BC" w:rsidRDefault="007423BC" w:rsidP="00334C52">
            <w:pPr>
              <w:widowControl/>
              <w:tabs>
                <w:tab w:val="left" w:pos="495"/>
              </w:tabs>
              <w:suppressAutoHyphens w:val="0"/>
              <w:spacing w:line="256" w:lineRule="auto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7423BC">
              <w:rPr>
                <w:rFonts w:eastAsia="Calibri"/>
                <w:b/>
                <w:kern w:val="0"/>
                <w:lang w:eastAsia="en-US"/>
              </w:rPr>
              <w:t>Správa o</w:t>
            </w:r>
            <w:r w:rsidRPr="007423BC">
              <w:rPr>
                <w:rFonts w:eastAsia="Calibri"/>
                <w:b/>
                <w:kern w:val="0"/>
                <w:lang w:eastAsia="en-US"/>
              </w:rPr>
              <w:t xml:space="preserve"> vykonaných kontrolách: </w:t>
            </w:r>
          </w:p>
          <w:p w14:paraId="26C27483" w14:textId="03F55349" w:rsidR="007423BC" w:rsidRPr="007423BC" w:rsidRDefault="007423BC" w:rsidP="007423BC">
            <w:pPr>
              <w:pStyle w:val="Odsekzoznamu"/>
              <w:widowControl/>
              <w:numPr>
                <w:ilvl w:val="0"/>
                <w:numId w:val="3"/>
              </w:numPr>
              <w:tabs>
                <w:tab w:val="left" w:pos="495"/>
              </w:tabs>
              <w:suppressAutoHyphens w:val="0"/>
              <w:spacing w:line="256" w:lineRule="auto"/>
              <w:jc w:val="both"/>
              <w:rPr>
                <w:rFonts w:eastAsia="Calibri"/>
                <w:b/>
                <w:kern w:val="0"/>
                <w:lang w:eastAsia="en-US"/>
              </w:rPr>
            </w:pPr>
            <w:bookmarkStart w:id="0" w:name="_Hlk158036926"/>
            <w:r>
              <w:rPr>
                <w:rFonts w:eastAsiaTheme="minorHAnsi"/>
                <w:kern w:val="0"/>
                <w:lang w:eastAsia="en-US"/>
              </w:rPr>
              <w:t>K</w:t>
            </w:r>
            <w:r w:rsidRPr="007423BC">
              <w:rPr>
                <w:rFonts w:eastAsiaTheme="minorHAnsi"/>
                <w:kern w:val="0"/>
                <w:lang w:eastAsia="en-US"/>
              </w:rPr>
              <w:t>ontrola</w:t>
            </w:r>
            <w:r w:rsidRPr="007423BC">
              <w:rPr>
                <w:rFonts w:eastAsiaTheme="minorHAnsi"/>
                <w:kern w:val="0"/>
                <w:lang w:eastAsia="en-US"/>
              </w:rPr>
              <w:t xml:space="preserve"> vedeni</w:t>
            </w:r>
            <w:r w:rsidRPr="007423BC">
              <w:rPr>
                <w:rFonts w:eastAsiaTheme="minorHAnsi"/>
                <w:kern w:val="0"/>
                <w:lang w:eastAsia="en-US"/>
              </w:rPr>
              <w:t>a</w:t>
            </w:r>
            <w:r w:rsidRPr="007423BC">
              <w:rPr>
                <w:rFonts w:eastAsiaTheme="minorHAnsi"/>
                <w:kern w:val="0"/>
                <w:lang w:eastAsia="en-US"/>
              </w:rPr>
              <w:t xml:space="preserve"> evidencie a vybavovani</w:t>
            </w:r>
            <w:r>
              <w:rPr>
                <w:rFonts w:eastAsiaTheme="minorHAnsi"/>
                <w:kern w:val="0"/>
                <w:lang w:eastAsia="en-US"/>
              </w:rPr>
              <w:t>a</w:t>
            </w:r>
            <w:r w:rsidRPr="007423BC">
              <w:rPr>
                <w:rFonts w:eastAsiaTheme="minorHAnsi"/>
                <w:kern w:val="0"/>
                <w:lang w:eastAsia="en-US"/>
              </w:rPr>
              <w:t xml:space="preserve"> sťažností, petícií alebo</w:t>
            </w:r>
            <w:r w:rsidRPr="007423BC"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7423BC">
              <w:rPr>
                <w:rFonts w:eastAsiaTheme="minorHAnsi"/>
                <w:kern w:val="0"/>
                <w:lang w:eastAsia="en-US"/>
              </w:rPr>
              <w:t>podnetov občanov</w:t>
            </w:r>
            <w:r w:rsidRPr="007423BC">
              <w:rPr>
                <w:rFonts w:eastAsiaTheme="minorHAnsi"/>
                <w:kern w:val="0"/>
                <w:lang w:eastAsia="en-US"/>
              </w:rPr>
              <w:t xml:space="preserve"> za rok</w:t>
            </w:r>
            <w:r w:rsidRPr="007423BC">
              <w:rPr>
                <w:rFonts w:eastAsiaTheme="minorHAnsi"/>
                <w:kern w:val="0"/>
                <w:lang w:eastAsia="en-US"/>
              </w:rPr>
              <w:t xml:space="preserve"> 202</w:t>
            </w:r>
            <w:r w:rsidRPr="007423BC">
              <w:rPr>
                <w:rFonts w:eastAsiaTheme="minorHAnsi"/>
                <w:kern w:val="0"/>
                <w:lang w:eastAsia="en-US"/>
              </w:rPr>
              <w:t>3</w:t>
            </w:r>
          </w:p>
          <w:p w14:paraId="2C07B890" w14:textId="3B8970C8" w:rsidR="007423BC" w:rsidRPr="007423BC" w:rsidRDefault="007423BC" w:rsidP="007423BC">
            <w:pPr>
              <w:pStyle w:val="Odsekzoznamu"/>
              <w:widowControl/>
              <w:numPr>
                <w:ilvl w:val="0"/>
                <w:numId w:val="3"/>
              </w:numPr>
              <w:tabs>
                <w:tab w:val="left" w:pos="495"/>
              </w:tabs>
              <w:suppressAutoHyphens w:val="0"/>
              <w:spacing w:line="256" w:lineRule="auto"/>
              <w:jc w:val="both"/>
              <w:rPr>
                <w:rFonts w:eastAsia="Calibri"/>
                <w:kern w:val="0"/>
                <w:lang w:eastAsia="en-US"/>
              </w:rPr>
            </w:pPr>
            <w:bookmarkStart w:id="1" w:name="_Hlk158037079"/>
            <w:bookmarkEnd w:id="0"/>
            <w:r>
              <w:rPr>
                <w:rFonts w:eastAsia="Calibri"/>
                <w:kern w:val="0"/>
                <w:lang w:eastAsia="en-US"/>
              </w:rPr>
              <w:t>Kontrola</w:t>
            </w:r>
            <w:r w:rsidRPr="007423BC">
              <w:rPr>
                <w:rFonts w:eastAsia="Calibri"/>
                <w:kern w:val="0"/>
                <w:lang w:eastAsia="en-US"/>
              </w:rPr>
              <w:t xml:space="preserve"> hospodáreni</w:t>
            </w:r>
            <w:r>
              <w:rPr>
                <w:rFonts w:eastAsia="Calibri"/>
                <w:kern w:val="0"/>
                <w:lang w:eastAsia="en-US"/>
              </w:rPr>
              <w:t>a</w:t>
            </w:r>
            <w:r w:rsidRPr="007423BC">
              <w:rPr>
                <w:rFonts w:eastAsia="Calibri"/>
                <w:kern w:val="0"/>
                <w:lang w:eastAsia="en-US"/>
              </w:rPr>
              <w:t xml:space="preserve"> spoločnosti</w:t>
            </w:r>
            <w:r>
              <w:rPr>
                <w:rFonts w:eastAsia="Calibri"/>
                <w:kern w:val="0"/>
                <w:lang w:eastAsia="en-US"/>
              </w:rPr>
              <w:t xml:space="preserve"> Lesy Mesta Spišská Belá s. r. o.</w:t>
            </w:r>
            <w:r w:rsidRPr="007423BC">
              <w:rPr>
                <w:rFonts w:eastAsia="Calibri"/>
                <w:kern w:val="0"/>
                <w:lang w:eastAsia="en-US"/>
              </w:rPr>
              <w:t xml:space="preserve"> v roku 2022</w:t>
            </w:r>
            <w:bookmarkEnd w:id="1"/>
          </w:p>
        </w:tc>
      </w:tr>
      <w:tr w:rsidR="007423BC" w:rsidRPr="00425766" w14:paraId="482A3C2C" w14:textId="77777777" w:rsidTr="00334C52">
        <w:tc>
          <w:tcPr>
            <w:tcW w:w="1723" w:type="pct"/>
          </w:tcPr>
          <w:p w14:paraId="1BE7C4D9" w14:textId="77777777" w:rsidR="007423BC" w:rsidRPr="00425766" w:rsidRDefault="007423BC" w:rsidP="00334C52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Obsah materiálu: </w:t>
            </w:r>
          </w:p>
        </w:tc>
        <w:tc>
          <w:tcPr>
            <w:tcW w:w="3277" w:type="pct"/>
          </w:tcPr>
          <w:p w14:paraId="25777A8C" w14:textId="77777777" w:rsidR="007423BC" w:rsidRPr="00425766" w:rsidRDefault="007423BC" w:rsidP="007423BC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 xml:space="preserve">Návrh na uznesenie </w:t>
            </w:r>
          </w:p>
          <w:p w14:paraId="73A50BCC" w14:textId="77777777" w:rsidR="007423BC" w:rsidRPr="00425766" w:rsidRDefault="007423BC" w:rsidP="007423BC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Dôvodová správa</w:t>
            </w:r>
          </w:p>
          <w:p w14:paraId="1DC28121" w14:textId="77777777" w:rsidR="007423BC" w:rsidRPr="00425766" w:rsidRDefault="007423BC" w:rsidP="007423BC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Správy z vykonaných kontrol</w:t>
            </w:r>
          </w:p>
          <w:p w14:paraId="49E097BE" w14:textId="77777777" w:rsidR="007423BC" w:rsidRPr="00425766" w:rsidRDefault="007423BC" w:rsidP="00334C52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</w:p>
        </w:tc>
      </w:tr>
      <w:tr w:rsidR="007423BC" w:rsidRPr="00425766" w14:paraId="57585AAD" w14:textId="77777777" w:rsidTr="00334C52">
        <w:tc>
          <w:tcPr>
            <w:tcW w:w="1723" w:type="pct"/>
          </w:tcPr>
          <w:p w14:paraId="17535042" w14:textId="77777777" w:rsidR="007423BC" w:rsidRPr="00425766" w:rsidRDefault="007423BC" w:rsidP="00334C52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Návrh na uznesenie: </w:t>
            </w:r>
          </w:p>
        </w:tc>
        <w:tc>
          <w:tcPr>
            <w:tcW w:w="3277" w:type="pct"/>
          </w:tcPr>
          <w:p w14:paraId="723AB982" w14:textId="77777777" w:rsidR="007423BC" w:rsidRPr="00425766" w:rsidRDefault="007423BC" w:rsidP="00334C52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>
              <w:rPr>
                <w:rFonts w:eastAsia="Calibri"/>
                <w:b/>
                <w:kern w:val="0"/>
                <w:lang w:eastAsia="en-US"/>
              </w:rPr>
              <w:t>Uznesenie č. ........</w:t>
            </w:r>
          </w:p>
          <w:p w14:paraId="51EB9FA5" w14:textId="119E8D39" w:rsidR="007423BC" w:rsidRPr="00425766" w:rsidRDefault="007423BC" w:rsidP="00334C52">
            <w:pPr>
              <w:widowControl/>
              <w:suppressAutoHyphens w:val="0"/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Mestské   zastupiteľstvo   v    Spišskej   Belej</w:t>
            </w:r>
            <w:r w:rsidRPr="00425766">
              <w:rPr>
                <w:rFonts w:eastAsiaTheme="minorHAnsi"/>
                <w:kern w:val="0"/>
                <w:lang w:eastAsia="en-US"/>
              </w:rPr>
              <w:t xml:space="preserve">  berie na vedo</w:t>
            </w:r>
            <w:r>
              <w:rPr>
                <w:rFonts w:eastAsiaTheme="minorHAnsi"/>
                <w:kern w:val="0"/>
                <w:lang w:eastAsia="en-US"/>
              </w:rPr>
              <w:t xml:space="preserve">mie správu </w:t>
            </w:r>
            <w:r>
              <w:rPr>
                <w:rFonts w:eastAsiaTheme="minorHAnsi"/>
                <w:kern w:val="0"/>
                <w:lang w:eastAsia="en-US"/>
              </w:rPr>
              <w:t xml:space="preserve">výsledku kontroly </w:t>
            </w:r>
          </w:p>
        </w:tc>
      </w:tr>
      <w:tr w:rsidR="007423BC" w:rsidRPr="00425766" w14:paraId="210B7821" w14:textId="77777777" w:rsidTr="00334C52">
        <w:tc>
          <w:tcPr>
            <w:tcW w:w="1723" w:type="pct"/>
          </w:tcPr>
          <w:p w14:paraId="739B819A" w14:textId="77777777" w:rsidR="007423BC" w:rsidRPr="00425766" w:rsidRDefault="007423BC" w:rsidP="00334C52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Stanovisko komisie: </w:t>
            </w:r>
          </w:p>
        </w:tc>
        <w:tc>
          <w:tcPr>
            <w:tcW w:w="3277" w:type="pct"/>
          </w:tcPr>
          <w:p w14:paraId="2FC7DA39" w14:textId="77777777" w:rsidR="007423BC" w:rsidRPr="00425766" w:rsidRDefault="007423BC" w:rsidP="00334C52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-</w:t>
            </w:r>
          </w:p>
        </w:tc>
      </w:tr>
      <w:tr w:rsidR="007423BC" w:rsidRPr="00425766" w14:paraId="73615A02" w14:textId="77777777" w:rsidTr="00334C52">
        <w:tc>
          <w:tcPr>
            <w:tcW w:w="1723" w:type="pct"/>
          </w:tcPr>
          <w:p w14:paraId="500C3F09" w14:textId="77777777" w:rsidR="007423BC" w:rsidRPr="00425766" w:rsidRDefault="007423BC" w:rsidP="00334C52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Spracovateľ materiálu: </w:t>
            </w:r>
          </w:p>
        </w:tc>
        <w:tc>
          <w:tcPr>
            <w:tcW w:w="3277" w:type="pct"/>
          </w:tcPr>
          <w:p w14:paraId="00DB2D31" w14:textId="77777777" w:rsidR="007423BC" w:rsidRPr="00425766" w:rsidRDefault="007423BC" w:rsidP="00334C52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Ing. Tomalová – hlavná kontrolórka</w:t>
            </w:r>
          </w:p>
        </w:tc>
      </w:tr>
      <w:tr w:rsidR="007423BC" w:rsidRPr="00425766" w14:paraId="65D7493C" w14:textId="77777777" w:rsidTr="00334C52">
        <w:tc>
          <w:tcPr>
            <w:tcW w:w="1723" w:type="pct"/>
          </w:tcPr>
          <w:p w14:paraId="78C6FB2E" w14:textId="77777777" w:rsidR="007423BC" w:rsidRPr="00425766" w:rsidRDefault="007423BC" w:rsidP="00334C52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Materiál predkladá: </w:t>
            </w:r>
          </w:p>
        </w:tc>
        <w:tc>
          <w:tcPr>
            <w:tcW w:w="3277" w:type="pct"/>
          </w:tcPr>
          <w:p w14:paraId="049F1438" w14:textId="77777777" w:rsidR="007423BC" w:rsidRPr="00425766" w:rsidRDefault="007423BC" w:rsidP="00334C52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Ing. Tomalová – hlavná kontrolórka</w:t>
            </w:r>
          </w:p>
        </w:tc>
      </w:tr>
      <w:tr w:rsidR="007423BC" w:rsidRPr="00425766" w14:paraId="6746646A" w14:textId="77777777" w:rsidTr="00334C52">
        <w:tc>
          <w:tcPr>
            <w:tcW w:w="1723" w:type="pct"/>
          </w:tcPr>
          <w:p w14:paraId="0F217909" w14:textId="77777777" w:rsidR="007423BC" w:rsidRPr="00425766" w:rsidRDefault="007423BC" w:rsidP="00334C52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K bodu programu: </w:t>
            </w:r>
          </w:p>
        </w:tc>
        <w:tc>
          <w:tcPr>
            <w:tcW w:w="3277" w:type="pct"/>
          </w:tcPr>
          <w:p w14:paraId="122D19E0" w14:textId="68FE0AC6" w:rsidR="007423BC" w:rsidRPr="00425766" w:rsidRDefault="007423BC" w:rsidP="00334C52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</w:t>
            </w:r>
            <w:r>
              <w:rPr>
                <w:rFonts w:eastAsia="Calibri"/>
                <w:kern w:val="0"/>
                <w:lang w:eastAsia="en-US"/>
              </w:rPr>
              <w:t>1</w:t>
            </w:r>
            <w:r>
              <w:rPr>
                <w:rFonts w:eastAsia="Calibri"/>
                <w:kern w:val="0"/>
                <w:lang w:eastAsia="en-US"/>
              </w:rPr>
              <w:t>.</w:t>
            </w:r>
          </w:p>
        </w:tc>
      </w:tr>
      <w:tr w:rsidR="007423BC" w:rsidRPr="00425766" w14:paraId="68757972" w14:textId="77777777" w:rsidTr="00334C52">
        <w:tc>
          <w:tcPr>
            <w:tcW w:w="1723" w:type="pct"/>
          </w:tcPr>
          <w:p w14:paraId="12871FA3" w14:textId="77777777" w:rsidR="007423BC" w:rsidRPr="00425766" w:rsidRDefault="007423BC" w:rsidP="00334C52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Počet strán:</w:t>
            </w:r>
          </w:p>
        </w:tc>
        <w:tc>
          <w:tcPr>
            <w:tcW w:w="3277" w:type="pct"/>
          </w:tcPr>
          <w:p w14:paraId="64D55D9F" w14:textId="6AD54529" w:rsidR="007423BC" w:rsidRPr="00425766" w:rsidRDefault="005931BF" w:rsidP="00334C52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3</w:t>
            </w:r>
            <w:bookmarkStart w:id="2" w:name="_GoBack"/>
            <w:bookmarkEnd w:id="2"/>
          </w:p>
        </w:tc>
      </w:tr>
      <w:tr w:rsidR="007423BC" w:rsidRPr="00425766" w14:paraId="1B62C464" w14:textId="77777777" w:rsidTr="00334C52">
        <w:tc>
          <w:tcPr>
            <w:tcW w:w="1723" w:type="pct"/>
          </w:tcPr>
          <w:p w14:paraId="7DC0FEB3" w14:textId="77777777" w:rsidR="007423BC" w:rsidRPr="00425766" w:rsidRDefault="007423BC" w:rsidP="00334C52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Prílohy:</w:t>
            </w:r>
          </w:p>
        </w:tc>
        <w:tc>
          <w:tcPr>
            <w:tcW w:w="3277" w:type="pct"/>
            <w:tcBorders>
              <w:bottom w:val="single" w:sz="4" w:space="0" w:color="auto"/>
            </w:tcBorders>
          </w:tcPr>
          <w:p w14:paraId="6FF815A1" w14:textId="1E80A942" w:rsidR="007423BC" w:rsidRPr="00425766" w:rsidRDefault="007423BC" w:rsidP="00334C52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Správ</w:t>
            </w:r>
            <w:r>
              <w:rPr>
                <w:rFonts w:eastAsia="Calibri"/>
                <w:kern w:val="0"/>
                <w:lang w:eastAsia="en-US"/>
              </w:rPr>
              <w:t>y</w:t>
            </w:r>
          </w:p>
        </w:tc>
      </w:tr>
      <w:tr w:rsidR="007423BC" w:rsidRPr="00425766" w14:paraId="237BB068" w14:textId="77777777" w:rsidTr="00334C52">
        <w:tc>
          <w:tcPr>
            <w:tcW w:w="1723" w:type="pct"/>
            <w:tcBorders>
              <w:bottom w:val="single" w:sz="4" w:space="0" w:color="auto"/>
              <w:right w:val="nil"/>
            </w:tcBorders>
          </w:tcPr>
          <w:p w14:paraId="3714F065" w14:textId="77777777" w:rsidR="007423BC" w:rsidRPr="00425766" w:rsidRDefault="007423BC" w:rsidP="00334C52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Dôvodová správa:  </w:t>
            </w:r>
          </w:p>
          <w:p w14:paraId="395711C8" w14:textId="77777777" w:rsidR="007423BC" w:rsidRPr="00425766" w:rsidRDefault="007423BC" w:rsidP="00334C52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14:paraId="5C51FD3F" w14:textId="77777777" w:rsidR="007423BC" w:rsidRPr="00425766" w:rsidRDefault="007423BC" w:rsidP="00334C52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14:paraId="506D40B0" w14:textId="77777777" w:rsidR="007423BC" w:rsidRPr="00425766" w:rsidRDefault="007423BC" w:rsidP="00334C52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14:paraId="0A5781DF" w14:textId="77777777" w:rsidR="007423BC" w:rsidRPr="00425766" w:rsidRDefault="007423BC" w:rsidP="00334C52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14:paraId="5A1E0AFF" w14:textId="77777777" w:rsidR="007423BC" w:rsidRPr="00425766" w:rsidRDefault="007423BC" w:rsidP="00334C52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14:paraId="4D98C150" w14:textId="77777777" w:rsidR="007423BC" w:rsidRPr="00425766" w:rsidRDefault="007423BC" w:rsidP="00334C52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14:paraId="783CEA62" w14:textId="77777777" w:rsidR="007423BC" w:rsidRPr="00425766" w:rsidRDefault="007423BC" w:rsidP="00334C52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14:paraId="53F8A703" w14:textId="77777777" w:rsidR="007423BC" w:rsidRPr="00425766" w:rsidRDefault="007423BC" w:rsidP="00334C52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14:paraId="052C1036" w14:textId="77777777" w:rsidR="007423BC" w:rsidRPr="00425766" w:rsidRDefault="007423BC" w:rsidP="00334C52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14:paraId="06768D3C" w14:textId="77777777" w:rsidR="007423BC" w:rsidRPr="00425766" w:rsidRDefault="007423BC" w:rsidP="00334C52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14:paraId="0D14F152" w14:textId="77777777" w:rsidR="007423BC" w:rsidRPr="00425766" w:rsidRDefault="007423BC" w:rsidP="00334C52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14:paraId="777A84F1" w14:textId="77777777" w:rsidR="007423BC" w:rsidRPr="00425766" w:rsidRDefault="007423BC" w:rsidP="00334C52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3277" w:type="pct"/>
            <w:tcBorders>
              <w:left w:val="nil"/>
              <w:bottom w:val="single" w:sz="4" w:space="0" w:color="auto"/>
            </w:tcBorders>
          </w:tcPr>
          <w:p w14:paraId="635F5CCB" w14:textId="77777777" w:rsidR="007423BC" w:rsidRPr="0070741E" w:rsidRDefault="007423BC" w:rsidP="007423BC">
            <w:pPr>
              <w:tabs>
                <w:tab w:val="left" w:pos="495"/>
              </w:tabs>
              <w:autoSpaceDN w:val="0"/>
              <w:spacing w:before="240"/>
              <w:jc w:val="both"/>
              <w:rPr>
                <w:rFonts w:eastAsiaTheme="minorHAnsi"/>
                <w:kern w:val="0"/>
                <w:lang w:eastAsia="en-US"/>
              </w:rPr>
            </w:pPr>
            <w:r w:rsidRPr="00425766">
              <w:rPr>
                <w:rFonts w:eastAsiaTheme="minorHAnsi"/>
                <w:kern w:val="0"/>
                <w:lang w:eastAsia="en-US"/>
              </w:rPr>
              <w:t xml:space="preserve"> </w:t>
            </w:r>
            <w:r>
              <w:rPr>
                <w:rFonts w:eastAsiaTheme="minorHAnsi"/>
                <w:kern w:val="0"/>
                <w:lang w:eastAsia="en-US"/>
              </w:rPr>
              <w:t xml:space="preserve">     </w:t>
            </w:r>
            <w:r w:rsidRPr="0070741E">
              <w:rPr>
                <w:rFonts w:eastAsiaTheme="minorHAnsi"/>
                <w:kern w:val="0"/>
                <w:lang w:eastAsia="en-US"/>
              </w:rPr>
              <w:t xml:space="preserve">V zmysle ustanovenia § 18f ods. 1 písm. d), zákona č.  369/1990 Zb. o obecnom zriadení v znení neskorších predpisov, je úlohou hlavného kontrolóra predložiť správu o výsledkoch kontroly priamo mestskému zastupiteľstvu na jeho najbližšom zasadnutí. </w:t>
            </w:r>
          </w:p>
          <w:p w14:paraId="0453F21B" w14:textId="5C77D001" w:rsidR="007423BC" w:rsidRPr="00425766" w:rsidRDefault="007423BC" w:rsidP="007423BC">
            <w:pPr>
              <w:tabs>
                <w:tab w:val="left" w:pos="495"/>
              </w:tabs>
              <w:autoSpaceDN w:val="0"/>
              <w:jc w:val="both"/>
            </w:pPr>
            <w:r w:rsidRPr="0070741E">
              <w:rPr>
                <w:rFonts w:eastAsiaTheme="minorHAnsi"/>
                <w:kern w:val="0"/>
                <w:lang w:eastAsia="en-US"/>
              </w:rPr>
              <w:t xml:space="preserve">      Kontrol</w:t>
            </w:r>
            <w:r>
              <w:rPr>
                <w:rFonts w:eastAsiaTheme="minorHAnsi"/>
                <w:kern w:val="0"/>
                <w:lang w:eastAsia="en-US"/>
              </w:rPr>
              <w:t>a</w:t>
            </w:r>
            <w:r w:rsidRPr="0070741E">
              <w:rPr>
                <w:rFonts w:eastAsiaTheme="minorHAnsi"/>
                <w:kern w:val="0"/>
                <w:lang w:eastAsia="en-US"/>
              </w:rPr>
              <w:t xml:space="preserve"> bol</w:t>
            </w:r>
            <w:r>
              <w:rPr>
                <w:rFonts w:eastAsiaTheme="minorHAnsi"/>
                <w:kern w:val="0"/>
                <w:lang w:eastAsia="en-US"/>
              </w:rPr>
              <w:t>a</w:t>
            </w:r>
            <w:r w:rsidRPr="0070741E">
              <w:rPr>
                <w:rFonts w:eastAsiaTheme="minorHAnsi"/>
                <w:kern w:val="0"/>
                <w:lang w:eastAsia="en-US"/>
              </w:rPr>
              <w:t xml:space="preserve"> vykonan</w:t>
            </w:r>
            <w:r>
              <w:rPr>
                <w:rFonts w:eastAsiaTheme="minorHAnsi"/>
                <w:kern w:val="0"/>
                <w:lang w:eastAsia="en-US"/>
              </w:rPr>
              <w:t>á</w:t>
            </w:r>
            <w:r w:rsidRPr="0070741E">
              <w:rPr>
                <w:rFonts w:eastAsiaTheme="minorHAnsi"/>
                <w:kern w:val="0"/>
                <w:lang w:eastAsia="en-US"/>
              </w:rPr>
              <w:t xml:space="preserve"> na základe schváleného plánu kontrolnej činnosti hlavnej kontrolórky. Dokumentácia z ukončených kontrol je k dispozícií u hlavnej kontrolórky pre potreby poslancov mestského zastupiteľstva.</w:t>
            </w:r>
            <w:r w:rsidRPr="00425766">
              <w:rPr>
                <w:rFonts w:eastAsiaTheme="minorHAnsi"/>
                <w:kern w:val="0"/>
                <w:lang w:eastAsia="en-US"/>
              </w:rPr>
              <w:t xml:space="preserve"> </w:t>
            </w:r>
          </w:p>
        </w:tc>
      </w:tr>
      <w:tr w:rsidR="007423BC" w:rsidRPr="00425766" w14:paraId="74B5CE59" w14:textId="77777777" w:rsidTr="00334C52">
        <w:tc>
          <w:tcPr>
            <w:tcW w:w="1723" w:type="pct"/>
            <w:tcBorders>
              <w:top w:val="single" w:sz="4" w:space="0" w:color="auto"/>
            </w:tcBorders>
          </w:tcPr>
          <w:p w14:paraId="5B2B3AE7" w14:textId="77777777" w:rsidR="007423BC" w:rsidRPr="00425766" w:rsidRDefault="007423BC" w:rsidP="00334C52">
            <w:pPr>
              <w:widowControl/>
              <w:suppressAutoHyphens w:val="0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Meno, priezvisko, funkcia  a podpis predkladateľa:</w:t>
            </w:r>
          </w:p>
        </w:tc>
        <w:tc>
          <w:tcPr>
            <w:tcW w:w="3277" w:type="pct"/>
            <w:tcBorders>
              <w:top w:val="single" w:sz="4" w:space="0" w:color="auto"/>
            </w:tcBorders>
          </w:tcPr>
          <w:p w14:paraId="247FA7CE" w14:textId="77777777" w:rsidR="007423BC" w:rsidRPr="00425766" w:rsidRDefault="007423BC" w:rsidP="00334C52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Ing. Slávka Tomalová – hlavná kontrolórka mesta Spišská Belá</w:t>
            </w:r>
          </w:p>
          <w:p w14:paraId="5055554A" w14:textId="77777777" w:rsidR="007423BC" w:rsidRPr="00425766" w:rsidRDefault="007423BC" w:rsidP="00334C52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 xml:space="preserve">                                                                 .......................................</w:t>
            </w:r>
          </w:p>
        </w:tc>
      </w:tr>
    </w:tbl>
    <w:p w14:paraId="55FFC2DC" w14:textId="74F04ECE" w:rsidR="005C66D5" w:rsidRDefault="005C66D5"/>
    <w:p w14:paraId="420C1EDC" w14:textId="6608B8A8" w:rsidR="007423BC" w:rsidRDefault="007423BC"/>
    <w:p w14:paraId="2854D911" w14:textId="4E1B7757" w:rsidR="007423BC" w:rsidRPr="004978AE" w:rsidRDefault="007423BC" w:rsidP="007423BC">
      <w:pPr>
        <w:widowControl/>
        <w:suppressAutoHyphens w:val="0"/>
        <w:spacing w:after="200" w:line="276" w:lineRule="auto"/>
        <w:jc w:val="both"/>
        <w:rPr>
          <w:rFonts w:eastAsiaTheme="minorHAnsi"/>
          <w:b/>
          <w:kern w:val="0"/>
          <w:lang w:eastAsia="en-US"/>
        </w:rPr>
      </w:pPr>
      <w:r w:rsidRPr="004978AE">
        <w:rPr>
          <w:rFonts w:eastAsiaTheme="minorHAnsi"/>
          <w:b/>
          <w:kern w:val="0"/>
          <w:lang w:eastAsia="en-US"/>
        </w:rPr>
        <w:lastRenderedPageBreak/>
        <w:t>Správ</w:t>
      </w:r>
      <w:r>
        <w:rPr>
          <w:rFonts w:eastAsiaTheme="minorHAnsi"/>
          <w:b/>
          <w:kern w:val="0"/>
          <w:lang w:eastAsia="en-US"/>
        </w:rPr>
        <w:t>y</w:t>
      </w:r>
      <w:r w:rsidRPr="004978AE">
        <w:rPr>
          <w:rFonts w:eastAsiaTheme="minorHAnsi"/>
          <w:b/>
          <w:kern w:val="0"/>
          <w:lang w:eastAsia="en-US"/>
        </w:rPr>
        <w:t xml:space="preserve"> z vykonan</w:t>
      </w:r>
      <w:r>
        <w:rPr>
          <w:rFonts w:eastAsiaTheme="minorHAnsi"/>
          <w:b/>
          <w:kern w:val="0"/>
          <w:lang w:eastAsia="en-US"/>
        </w:rPr>
        <w:t>ých</w:t>
      </w:r>
      <w:r w:rsidRPr="004978AE">
        <w:rPr>
          <w:rFonts w:eastAsiaTheme="minorHAnsi"/>
          <w:b/>
          <w:kern w:val="0"/>
          <w:lang w:eastAsia="en-US"/>
        </w:rPr>
        <w:t xml:space="preserve">  kontrol:</w:t>
      </w:r>
    </w:p>
    <w:p w14:paraId="6D83349F" w14:textId="54E9391A" w:rsidR="007423BC" w:rsidRPr="007423BC" w:rsidRDefault="007423BC" w:rsidP="007423BC">
      <w:pPr>
        <w:pStyle w:val="Odsekzoznamu"/>
        <w:numPr>
          <w:ilvl w:val="0"/>
          <w:numId w:val="4"/>
        </w:numPr>
        <w:rPr>
          <w:rFonts w:eastAsiaTheme="minorHAnsi"/>
          <w:b/>
          <w:color w:val="363B3F"/>
          <w:kern w:val="0"/>
          <w:shd w:val="clear" w:color="auto" w:fill="FFFFFF"/>
          <w:lang w:eastAsia="en-US"/>
        </w:rPr>
      </w:pPr>
      <w:r w:rsidRPr="007423BC">
        <w:rPr>
          <w:rFonts w:eastAsiaTheme="minorHAnsi"/>
          <w:b/>
          <w:kern w:val="0"/>
          <w:lang w:eastAsia="en-US"/>
        </w:rPr>
        <w:t>k</w:t>
      </w:r>
      <w:r w:rsidRPr="007423BC">
        <w:rPr>
          <w:rFonts w:eastAsiaTheme="minorHAnsi"/>
          <w:b/>
          <w:color w:val="363B3F"/>
          <w:kern w:val="0"/>
          <w:shd w:val="clear" w:color="auto" w:fill="FFFFFF"/>
          <w:lang w:eastAsia="en-US"/>
        </w:rPr>
        <w:t xml:space="preserve">ontrola </w:t>
      </w:r>
      <w:r w:rsidRPr="007423BC">
        <w:rPr>
          <w:rFonts w:eastAsiaTheme="minorHAnsi"/>
          <w:b/>
          <w:color w:val="363B3F"/>
          <w:kern w:val="0"/>
          <w:shd w:val="clear" w:color="auto" w:fill="FFFFFF"/>
          <w:lang w:eastAsia="en-US"/>
        </w:rPr>
        <w:t>vedenia evidencie a vybavovani</w:t>
      </w:r>
      <w:r>
        <w:rPr>
          <w:rFonts w:eastAsiaTheme="minorHAnsi"/>
          <w:b/>
          <w:color w:val="363B3F"/>
          <w:kern w:val="0"/>
          <w:shd w:val="clear" w:color="auto" w:fill="FFFFFF"/>
          <w:lang w:eastAsia="en-US"/>
        </w:rPr>
        <w:t>a</w:t>
      </w:r>
      <w:r w:rsidRPr="007423BC">
        <w:rPr>
          <w:rFonts w:eastAsiaTheme="minorHAnsi"/>
          <w:b/>
          <w:color w:val="363B3F"/>
          <w:kern w:val="0"/>
          <w:shd w:val="clear" w:color="auto" w:fill="FFFFFF"/>
          <w:lang w:eastAsia="en-US"/>
        </w:rPr>
        <w:t xml:space="preserve"> sťažností, petícií alebo podnetov občanov za rok 2023</w:t>
      </w:r>
    </w:p>
    <w:p w14:paraId="5D86A5E8" w14:textId="77777777" w:rsidR="007423BC" w:rsidRDefault="007423BC" w:rsidP="007423BC"/>
    <w:p w14:paraId="77A103F5" w14:textId="11978FB9" w:rsidR="007423BC" w:rsidRDefault="007423BC" w:rsidP="007423BC">
      <w:r w:rsidRPr="004978AE">
        <w:rPr>
          <w:rFonts w:eastAsia="Andale Sans UI" w:cs="Tahoma"/>
          <w:kern w:val="3"/>
          <w:lang w:eastAsia="ja-JP" w:bidi="fa-IR"/>
        </w:rPr>
        <w:t xml:space="preserve">     </w:t>
      </w:r>
      <w:r w:rsidRPr="004978AE">
        <w:rPr>
          <w:rFonts w:eastAsia="Andale Sans UI" w:cs="Tahoma"/>
          <w:b/>
          <w:kern w:val="3"/>
          <w:lang w:eastAsia="ja-JP" w:bidi="fa-IR"/>
        </w:rPr>
        <w:t>Výsledok kontroly a zistené nedostatky:</w:t>
      </w:r>
    </w:p>
    <w:p w14:paraId="6535ECEA" w14:textId="60CEC245" w:rsidR="007423BC" w:rsidRDefault="007423BC"/>
    <w:p w14:paraId="76FFB52B" w14:textId="38C9BC84" w:rsidR="007423BC" w:rsidRDefault="007423BC">
      <w:r>
        <w:t xml:space="preserve">     Kontrolou predloženej evidencie neboli zistené nedostatky. Za rok 2023 neboli podané zo strany občanov sťažnosti, petície alebo podnety.</w:t>
      </w:r>
    </w:p>
    <w:p w14:paraId="2E51F43D" w14:textId="19138B4C" w:rsidR="007423BC" w:rsidRDefault="007423BC"/>
    <w:p w14:paraId="0F3418F6" w14:textId="77777777" w:rsidR="007423BC" w:rsidRPr="004978AE" w:rsidRDefault="007423BC" w:rsidP="007423BC">
      <w:pPr>
        <w:widowControl/>
        <w:suppressAutoHyphens w:val="0"/>
        <w:spacing w:after="200" w:line="276" w:lineRule="auto"/>
        <w:jc w:val="both"/>
        <w:rPr>
          <w:rFonts w:eastAsiaTheme="minorHAnsi"/>
          <w:b/>
          <w:kern w:val="0"/>
          <w:lang w:eastAsia="en-US"/>
        </w:rPr>
      </w:pPr>
    </w:p>
    <w:p w14:paraId="5CAE532E" w14:textId="3D39B6FD" w:rsidR="007423BC" w:rsidRPr="007423BC" w:rsidRDefault="007423BC" w:rsidP="007423BC">
      <w:pPr>
        <w:pStyle w:val="Odsekzoznamu"/>
        <w:numPr>
          <w:ilvl w:val="0"/>
          <w:numId w:val="4"/>
        </w:numPr>
        <w:rPr>
          <w:rFonts w:eastAsiaTheme="minorHAnsi"/>
          <w:b/>
          <w:color w:val="363B3F"/>
          <w:kern w:val="0"/>
          <w:shd w:val="clear" w:color="auto" w:fill="FFFFFF"/>
          <w:lang w:eastAsia="en-US"/>
        </w:rPr>
      </w:pPr>
      <w:r w:rsidRPr="007423BC">
        <w:rPr>
          <w:rFonts w:eastAsiaTheme="minorHAnsi"/>
          <w:b/>
          <w:kern w:val="0"/>
          <w:lang w:eastAsia="en-US"/>
        </w:rPr>
        <w:t>k</w:t>
      </w:r>
      <w:r w:rsidRPr="007423BC">
        <w:rPr>
          <w:rFonts w:eastAsiaTheme="minorHAnsi"/>
          <w:b/>
          <w:color w:val="363B3F"/>
          <w:kern w:val="0"/>
          <w:shd w:val="clear" w:color="auto" w:fill="FFFFFF"/>
          <w:lang w:eastAsia="en-US"/>
        </w:rPr>
        <w:t xml:space="preserve">ontrola </w:t>
      </w:r>
      <w:r w:rsidRPr="007423BC">
        <w:rPr>
          <w:rFonts w:eastAsiaTheme="minorHAnsi"/>
          <w:b/>
          <w:color w:val="363B3F"/>
          <w:kern w:val="0"/>
          <w:shd w:val="clear" w:color="auto" w:fill="FFFFFF"/>
          <w:lang w:eastAsia="en-US"/>
        </w:rPr>
        <w:t xml:space="preserve">hospodárenia </w:t>
      </w:r>
      <w:r w:rsidRPr="007423BC">
        <w:rPr>
          <w:rFonts w:eastAsia="Calibri"/>
          <w:b/>
          <w:kern w:val="0"/>
          <w:lang w:eastAsia="en-US"/>
        </w:rPr>
        <w:t>spoločnosti Lesy Mesta Spišská Belá s. r. o. v roku 2022</w:t>
      </w:r>
    </w:p>
    <w:p w14:paraId="26BA064C" w14:textId="77777777" w:rsidR="007423BC" w:rsidRDefault="007423BC" w:rsidP="007423BC"/>
    <w:p w14:paraId="1DD3B2DC" w14:textId="7A3DB6D2" w:rsidR="007423BC" w:rsidRDefault="007423BC" w:rsidP="007423BC">
      <w:pPr>
        <w:rPr>
          <w:rFonts w:eastAsia="Andale Sans UI" w:cs="Tahoma"/>
          <w:b/>
          <w:kern w:val="3"/>
          <w:lang w:eastAsia="ja-JP" w:bidi="fa-IR"/>
        </w:rPr>
      </w:pPr>
      <w:r w:rsidRPr="004978AE">
        <w:rPr>
          <w:rFonts w:eastAsia="Andale Sans UI" w:cs="Tahoma"/>
          <w:kern w:val="3"/>
          <w:lang w:eastAsia="ja-JP" w:bidi="fa-IR"/>
        </w:rPr>
        <w:t xml:space="preserve">     </w:t>
      </w:r>
      <w:r w:rsidRPr="004978AE">
        <w:rPr>
          <w:rFonts w:eastAsia="Andale Sans UI" w:cs="Tahoma"/>
          <w:b/>
          <w:kern w:val="3"/>
          <w:lang w:eastAsia="ja-JP" w:bidi="fa-IR"/>
        </w:rPr>
        <w:t>Výsledok kontroly a zistené nedostatky</w:t>
      </w:r>
      <w:r>
        <w:rPr>
          <w:rFonts w:eastAsia="Andale Sans UI" w:cs="Tahoma"/>
          <w:b/>
          <w:kern w:val="3"/>
          <w:lang w:eastAsia="ja-JP" w:bidi="fa-IR"/>
        </w:rPr>
        <w:t>:</w:t>
      </w:r>
    </w:p>
    <w:p w14:paraId="2C9B85B5" w14:textId="65654E7D" w:rsidR="007423BC" w:rsidRDefault="007423BC" w:rsidP="007423BC"/>
    <w:p w14:paraId="7A5AA630" w14:textId="77777777" w:rsidR="005931BF" w:rsidRPr="005931BF" w:rsidRDefault="005931BF" w:rsidP="005931BF">
      <w:pPr>
        <w:tabs>
          <w:tab w:val="left" w:pos="495"/>
        </w:tabs>
        <w:autoSpaceDN w:val="0"/>
        <w:jc w:val="both"/>
        <w:rPr>
          <w:rFonts w:eastAsia="Andale Sans UI" w:cs="Tahoma"/>
          <w:kern w:val="3"/>
          <w:lang w:eastAsia="ja-JP" w:bidi="fa-IR"/>
        </w:rPr>
      </w:pPr>
      <w:r w:rsidRPr="005931BF">
        <w:rPr>
          <w:rFonts w:eastAsia="Andale Sans UI" w:cs="Tahoma"/>
          <w:kern w:val="3"/>
          <w:lang w:eastAsia="ja-JP" w:bidi="fa-IR"/>
        </w:rPr>
        <w:t xml:space="preserve">     Spoločnosť Lesy Mesta Spišská Belá s. r. o. dosiahla v roku 2022 kladný hospodársky výsledok, ktorý bol po zdanení  vo výške   17 435 eur.</w:t>
      </w:r>
    </w:p>
    <w:p w14:paraId="02A66A70" w14:textId="77777777" w:rsidR="005931BF" w:rsidRPr="005931BF" w:rsidRDefault="005931BF" w:rsidP="005931BF">
      <w:pPr>
        <w:tabs>
          <w:tab w:val="left" w:pos="495"/>
        </w:tabs>
        <w:autoSpaceDN w:val="0"/>
        <w:jc w:val="both"/>
        <w:rPr>
          <w:rFonts w:eastAsia="Andale Sans UI" w:cs="Tahoma"/>
          <w:kern w:val="3"/>
          <w:lang w:eastAsia="ja-JP" w:bidi="fa-IR"/>
        </w:rPr>
      </w:pPr>
    </w:p>
    <w:p w14:paraId="454E0CD9" w14:textId="3BD1D58B" w:rsidR="005931BF" w:rsidRDefault="005931BF" w:rsidP="005931BF">
      <w:pPr>
        <w:widowControl/>
        <w:suppressAutoHyphens w:val="0"/>
        <w:spacing w:after="160"/>
        <w:jc w:val="both"/>
        <w:rPr>
          <w:rFonts w:eastAsiaTheme="minorHAnsi"/>
          <w:kern w:val="0"/>
          <w:lang w:eastAsia="en-US"/>
        </w:rPr>
      </w:pPr>
      <w:r w:rsidRPr="005931BF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    </w:t>
      </w:r>
      <w:r w:rsidRPr="005931BF">
        <w:rPr>
          <w:rFonts w:eastAsiaTheme="minorHAnsi"/>
          <w:kern w:val="0"/>
          <w:lang w:eastAsia="en-US"/>
        </w:rPr>
        <w:t xml:space="preserve">Pri kontrole neboli zistené nedostatky, rozdiely,  alebo porušenia zákonných ustanovení. Prostriedky a majetok boli využívané účelne a efektívne. Zároveň boli dodržané postupy pri povinnom zverejňovaní údajov v zmysle zákonných ustanovení. </w:t>
      </w:r>
    </w:p>
    <w:p w14:paraId="7BFA0ECF" w14:textId="77777777" w:rsidR="005931BF" w:rsidRPr="005931BF" w:rsidRDefault="005931BF" w:rsidP="005931BF">
      <w:pPr>
        <w:widowControl/>
        <w:suppressAutoHyphens w:val="0"/>
        <w:spacing w:after="160"/>
        <w:jc w:val="both"/>
        <w:rPr>
          <w:rFonts w:eastAsiaTheme="minorHAnsi"/>
          <w:kern w:val="0"/>
          <w:lang w:eastAsia="en-US"/>
        </w:rPr>
      </w:pPr>
    </w:p>
    <w:p w14:paraId="5E4FC995" w14:textId="77777777" w:rsidR="005931BF" w:rsidRPr="005931BF" w:rsidRDefault="005931BF" w:rsidP="005931B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uppressAutoHyphens w:val="0"/>
        <w:spacing w:after="160"/>
        <w:jc w:val="both"/>
        <w:rPr>
          <w:rFonts w:eastAsiaTheme="minorHAnsi"/>
          <w:kern w:val="0"/>
          <w:lang w:eastAsia="en-US"/>
        </w:rPr>
      </w:pPr>
      <w:r w:rsidRPr="005931BF">
        <w:rPr>
          <w:rFonts w:eastAsiaTheme="minorHAnsi"/>
          <w:kern w:val="0"/>
          <w:lang w:eastAsia="en-US"/>
        </w:rPr>
        <w:t>Vybrané ekonomické ukazovatele:                                      2022                        2021</w:t>
      </w:r>
    </w:p>
    <w:p w14:paraId="35F5476D" w14:textId="77777777" w:rsidR="005931BF" w:rsidRPr="005931BF" w:rsidRDefault="005931BF" w:rsidP="005931B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uppressAutoHyphens w:val="0"/>
        <w:spacing w:after="160"/>
        <w:jc w:val="both"/>
        <w:rPr>
          <w:rFonts w:eastAsiaTheme="minorHAnsi"/>
          <w:kern w:val="0"/>
          <w:lang w:eastAsia="en-US"/>
        </w:rPr>
      </w:pPr>
      <w:r w:rsidRPr="005931BF">
        <w:rPr>
          <w:rFonts w:eastAsiaTheme="minorHAnsi"/>
          <w:kern w:val="0"/>
          <w:lang w:eastAsia="en-US"/>
        </w:rPr>
        <w:t>Výnosy z hospodárskej činnosti spolu                           1 936 254                    832 616</w:t>
      </w:r>
    </w:p>
    <w:p w14:paraId="1DC1E276" w14:textId="77777777" w:rsidR="005931BF" w:rsidRPr="005931BF" w:rsidRDefault="005931BF" w:rsidP="005931B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uppressAutoHyphens w:val="0"/>
        <w:spacing w:after="160"/>
        <w:jc w:val="both"/>
        <w:rPr>
          <w:rFonts w:eastAsiaTheme="minorHAnsi"/>
          <w:kern w:val="0"/>
          <w:lang w:eastAsia="en-US"/>
        </w:rPr>
      </w:pPr>
      <w:r w:rsidRPr="005931BF">
        <w:rPr>
          <w:rFonts w:eastAsiaTheme="minorHAnsi"/>
          <w:kern w:val="0"/>
          <w:lang w:eastAsia="en-US"/>
        </w:rPr>
        <w:t>Tržby z predaja vlastných výrobkov                                 669 759                    501 460</w:t>
      </w:r>
    </w:p>
    <w:p w14:paraId="321995BF" w14:textId="77777777" w:rsidR="005931BF" w:rsidRPr="005931BF" w:rsidRDefault="005931BF" w:rsidP="00593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495"/>
        </w:tabs>
        <w:autoSpaceDN w:val="0"/>
        <w:jc w:val="both"/>
        <w:rPr>
          <w:rFonts w:eastAsia="Andale Sans UI" w:cs="Tahoma"/>
          <w:kern w:val="3"/>
          <w:lang w:eastAsia="ja-JP" w:bidi="fa-IR"/>
        </w:rPr>
      </w:pPr>
      <w:r w:rsidRPr="005931BF">
        <w:rPr>
          <w:rFonts w:eastAsia="Andale Sans UI" w:cs="Tahoma"/>
          <w:kern w:val="3"/>
          <w:lang w:eastAsia="ja-JP" w:bidi="fa-IR"/>
        </w:rPr>
        <w:t>Tržby z predaja služieb                                                       40 227                         8 161</w:t>
      </w:r>
    </w:p>
    <w:p w14:paraId="1A9281CD" w14:textId="77777777" w:rsidR="005931BF" w:rsidRPr="005931BF" w:rsidRDefault="005931BF" w:rsidP="00593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495"/>
        </w:tabs>
        <w:autoSpaceDN w:val="0"/>
        <w:jc w:val="both"/>
        <w:rPr>
          <w:rFonts w:eastAsia="Andale Sans UI" w:cs="Tahoma"/>
          <w:kern w:val="3"/>
          <w:lang w:eastAsia="ja-JP" w:bidi="fa-IR"/>
        </w:rPr>
      </w:pPr>
      <w:r w:rsidRPr="005931BF">
        <w:rPr>
          <w:rFonts w:eastAsia="Andale Sans UI" w:cs="Tahoma"/>
          <w:kern w:val="3"/>
          <w:lang w:eastAsia="ja-JP" w:bidi="fa-IR"/>
        </w:rPr>
        <w:t>Ostatné výnosy z hosp. činnosti                                    1 226 913                     356 497</w:t>
      </w:r>
    </w:p>
    <w:p w14:paraId="018A5EE8" w14:textId="77777777" w:rsidR="005931BF" w:rsidRPr="005931BF" w:rsidRDefault="005931BF" w:rsidP="00593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495"/>
        </w:tabs>
        <w:autoSpaceDN w:val="0"/>
        <w:jc w:val="both"/>
        <w:rPr>
          <w:rFonts w:eastAsia="Andale Sans UI" w:cs="Tahoma"/>
          <w:kern w:val="3"/>
          <w:lang w:eastAsia="ja-JP" w:bidi="fa-IR"/>
        </w:rPr>
      </w:pPr>
      <w:r w:rsidRPr="005931BF">
        <w:rPr>
          <w:rFonts w:eastAsia="Andale Sans UI" w:cs="Tahoma"/>
          <w:kern w:val="3"/>
          <w:lang w:eastAsia="ja-JP" w:bidi="fa-IR"/>
        </w:rPr>
        <w:t>Náklady na hospodársku činnosť spolu                         1 936 539                     858 107</w:t>
      </w:r>
    </w:p>
    <w:p w14:paraId="34679E0F" w14:textId="77777777" w:rsidR="005931BF" w:rsidRPr="005931BF" w:rsidRDefault="005931BF" w:rsidP="00593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495"/>
        </w:tabs>
        <w:autoSpaceDN w:val="0"/>
        <w:jc w:val="both"/>
        <w:rPr>
          <w:rFonts w:eastAsia="Andale Sans UI" w:cs="Tahoma"/>
          <w:kern w:val="3"/>
          <w:lang w:eastAsia="ja-JP" w:bidi="fa-IR"/>
        </w:rPr>
      </w:pPr>
      <w:r w:rsidRPr="005931BF">
        <w:rPr>
          <w:rFonts w:eastAsia="Andale Sans UI" w:cs="Tahoma"/>
          <w:kern w:val="3"/>
          <w:lang w:eastAsia="ja-JP" w:bidi="fa-IR"/>
        </w:rPr>
        <w:t>Spotreba materiálu, energie, ost.                                      128 025                      39 034</w:t>
      </w:r>
    </w:p>
    <w:p w14:paraId="06276CA3" w14:textId="77777777" w:rsidR="005931BF" w:rsidRPr="005931BF" w:rsidRDefault="005931BF" w:rsidP="00593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495"/>
        </w:tabs>
        <w:autoSpaceDN w:val="0"/>
        <w:jc w:val="both"/>
        <w:rPr>
          <w:rFonts w:eastAsia="Andale Sans UI" w:cs="Tahoma"/>
          <w:kern w:val="3"/>
          <w:lang w:eastAsia="ja-JP" w:bidi="fa-IR"/>
        </w:rPr>
      </w:pPr>
      <w:r w:rsidRPr="005931BF">
        <w:rPr>
          <w:rFonts w:eastAsia="Andale Sans UI" w:cs="Tahoma"/>
          <w:kern w:val="3"/>
          <w:lang w:eastAsia="ja-JP" w:bidi="fa-IR"/>
        </w:rPr>
        <w:t>Služby                                                                               553 704                    314 289</w:t>
      </w:r>
    </w:p>
    <w:p w14:paraId="317F5742" w14:textId="77777777" w:rsidR="005931BF" w:rsidRPr="005931BF" w:rsidRDefault="005931BF" w:rsidP="00593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495"/>
        </w:tabs>
        <w:autoSpaceDN w:val="0"/>
        <w:jc w:val="both"/>
        <w:rPr>
          <w:rFonts w:eastAsia="Andale Sans UI" w:cs="Tahoma"/>
          <w:kern w:val="3"/>
          <w:lang w:eastAsia="ja-JP" w:bidi="fa-IR"/>
        </w:rPr>
      </w:pPr>
      <w:r w:rsidRPr="005931BF">
        <w:rPr>
          <w:rFonts w:eastAsia="Andale Sans UI" w:cs="Tahoma"/>
          <w:kern w:val="3"/>
          <w:lang w:eastAsia="ja-JP" w:bidi="fa-IR"/>
        </w:rPr>
        <w:t>Osobné náklady                                                                228 431                    190 638</w:t>
      </w:r>
    </w:p>
    <w:p w14:paraId="7D435D58" w14:textId="77777777" w:rsidR="005931BF" w:rsidRPr="005931BF" w:rsidRDefault="005931BF" w:rsidP="00593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495"/>
        </w:tabs>
        <w:autoSpaceDN w:val="0"/>
        <w:jc w:val="both"/>
        <w:rPr>
          <w:rFonts w:eastAsia="Andale Sans UI" w:cs="Tahoma"/>
          <w:kern w:val="3"/>
          <w:lang w:eastAsia="ja-JP" w:bidi="fa-IR"/>
        </w:rPr>
      </w:pPr>
      <w:r w:rsidRPr="005931BF">
        <w:rPr>
          <w:rFonts w:eastAsia="Andale Sans UI" w:cs="Tahoma"/>
          <w:kern w:val="3"/>
          <w:lang w:eastAsia="ja-JP" w:bidi="fa-IR"/>
        </w:rPr>
        <w:t>Ostatné náklady na hospodársku činnosť                         994 200                    288 100</w:t>
      </w:r>
    </w:p>
    <w:p w14:paraId="1C6103C7" w14:textId="77777777" w:rsidR="005931BF" w:rsidRPr="005931BF" w:rsidRDefault="005931BF" w:rsidP="00593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495"/>
        </w:tabs>
        <w:autoSpaceDN w:val="0"/>
        <w:jc w:val="both"/>
        <w:rPr>
          <w:rFonts w:eastAsia="Andale Sans UI" w:cs="Tahoma"/>
          <w:kern w:val="3"/>
          <w:lang w:eastAsia="ja-JP" w:bidi="fa-IR"/>
        </w:rPr>
      </w:pPr>
      <w:r w:rsidRPr="005931BF">
        <w:rPr>
          <w:rFonts w:eastAsia="Andale Sans UI" w:cs="Tahoma"/>
          <w:kern w:val="3"/>
          <w:lang w:eastAsia="ja-JP" w:bidi="fa-IR"/>
        </w:rPr>
        <w:t>Výnosy z finančnej činnosti spolu                                    376 499                    265 694</w:t>
      </w:r>
    </w:p>
    <w:p w14:paraId="50DA9C78" w14:textId="77777777" w:rsidR="005931BF" w:rsidRPr="005931BF" w:rsidRDefault="005931BF" w:rsidP="00593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495"/>
        </w:tabs>
        <w:autoSpaceDN w:val="0"/>
        <w:jc w:val="both"/>
        <w:rPr>
          <w:rFonts w:eastAsia="Andale Sans UI" w:cs="Tahoma"/>
          <w:kern w:val="3"/>
          <w:lang w:eastAsia="ja-JP" w:bidi="fa-IR"/>
        </w:rPr>
      </w:pPr>
      <w:r w:rsidRPr="005931BF">
        <w:rPr>
          <w:rFonts w:eastAsia="Andale Sans UI" w:cs="Tahoma"/>
          <w:kern w:val="3"/>
          <w:lang w:eastAsia="ja-JP" w:bidi="fa-IR"/>
        </w:rPr>
        <w:t xml:space="preserve">Náklady na finančnú činnosť spolu                                  378 486                    267 236   </w:t>
      </w:r>
    </w:p>
    <w:p w14:paraId="6DB183C1" w14:textId="77777777" w:rsidR="005931BF" w:rsidRPr="005931BF" w:rsidRDefault="005931BF" w:rsidP="00593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495"/>
        </w:tabs>
        <w:autoSpaceDN w:val="0"/>
        <w:jc w:val="both"/>
        <w:rPr>
          <w:rFonts w:eastAsia="Andale Sans UI" w:cs="Tahoma"/>
          <w:kern w:val="3"/>
          <w:lang w:eastAsia="ja-JP" w:bidi="fa-IR"/>
        </w:rPr>
      </w:pPr>
      <w:r w:rsidRPr="005931BF">
        <w:rPr>
          <w:rFonts w:eastAsia="Andale Sans UI" w:cs="Tahoma"/>
          <w:kern w:val="3"/>
          <w:lang w:eastAsia="ja-JP" w:bidi="fa-IR"/>
        </w:rPr>
        <w:t>Výsledok hospodárenia pred zdanením                              22 325                        9 980</w:t>
      </w:r>
    </w:p>
    <w:p w14:paraId="4E186CFD" w14:textId="77777777" w:rsidR="005931BF" w:rsidRPr="005931BF" w:rsidRDefault="005931BF" w:rsidP="00593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495"/>
        </w:tabs>
        <w:autoSpaceDN w:val="0"/>
        <w:jc w:val="both"/>
        <w:rPr>
          <w:rFonts w:eastAsia="Andale Sans UI" w:cs="Tahoma"/>
          <w:kern w:val="3"/>
          <w:lang w:eastAsia="ja-JP" w:bidi="fa-IR"/>
        </w:rPr>
      </w:pPr>
      <w:r w:rsidRPr="005931BF">
        <w:rPr>
          <w:rFonts w:eastAsia="Andale Sans UI" w:cs="Tahoma"/>
          <w:kern w:val="3"/>
          <w:lang w:eastAsia="ja-JP" w:bidi="fa-IR"/>
        </w:rPr>
        <w:t>Daň z príjmov                                                                       4 890                        2 117</w:t>
      </w:r>
    </w:p>
    <w:p w14:paraId="1A19F2B7" w14:textId="692CA89B" w:rsidR="005931BF" w:rsidRPr="005931BF" w:rsidRDefault="005931BF" w:rsidP="00593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495"/>
        </w:tabs>
        <w:autoSpaceDN w:val="0"/>
        <w:jc w:val="both"/>
        <w:rPr>
          <w:rFonts w:eastAsia="Andale Sans UI" w:cs="Tahoma"/>
          <w:kern w:val="3"/>
          <w:lang w:eastAsia="ja-JP" w:bidi="fa-IR"/>
        </w:rPr>
      </w:pPr>
      <w:r w:rsidRPr="005931BF">
        <w:rPr>
          <w:rFonts w:eastAsia="Andale Sans UI" w:cs="Tahoma"/>
          <w:kern w:val="3"/>
          <w:lang w:eastAsia="ja-JP" w:bidi="fa-IR"/>
        </w:rPr>
        <w:t>Výsledok hospodárenia po zdanení                                    17 435                        7</w:t>
      </w:r>
      <w:r>
        <w:rPr>
          <w:rFonts w:eastAsia="Andale Sans UI" w:cs="Tahoma"/>
          <w:kern w:val="3"/>
          <w:lang w:eastAsia="ja-JP" w:bidi="fa-IR"/>
        </w:rPr>
        <w:t> </w:t>
      </w:r>
      <w:r w:rsidRPr="005931BF">
        <w:rPr>
          <w:rFonts w:eastAsia="Andale Sans UI" w:cs="Tahoma"/>
          <w:kern w:val="3"/>
          <w:lang w:eastAsia="ja-JP" w:bidi="fa-IR"/>
        </w:rPr>
        <w:t>863</w:t>
      </w:r>
    </w:p>
    <w:p w14:paraId="3C118C5B" w14:textId="77777777" w:rsidR="005931BF" w:rsidRDefault="005931BF" w:rsidP="005931BF">
      <w:pPr>
        <w:tabs>
          <w:tab w:val="left" w:pos="495"/>
        </w:tabs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</w:p>
    <w:p w14:paraId="708110EC" w14:textId="714D4308" w:rsidR="005931BF" w:rsidRPr="005931BF" w:rsidRDefault="005931BF" w:rsidP="005931BF">
      <w:pPr>
        <w:tabs>
          <w:tab w:val="left" w:pos="495"/>
        </w:tabs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5931BF">
        <w:rPr>
          <w:rFonts w:eastAsia="Andale Sans UI" w:cs="Tahoma"/>
          <w:kern w:val="3"/>
          <w:lang w:val="de-DE" w:eastAsia="ja-JP" w:bidi="fa-IR"/>
        </w:rPr>
        <w:t xml:space="preserve">     Spoločnosť má vytvorenú zákonnú rezervu vo výške  1 324 000 eur k 31. 12. 2022,  </w:t>
      </w:r>
    </w:p>
    <w:p w14:paraId="227321A7" w14:textId="77777777" w:rsidR="005931BF" w:rsidRPr="005931BF" w:rsidRDefault="005931BF" w:rsidP="005931BF">
      <w:pPr>
        <w:tabs>
          <w:tab w:val="left" w:pos="495"/>
        </w:tabs>
        <w:autoSpaceDN w:val="0"/>
        <w:jc w:val="both"/>
        <w:rPr>
          <w:rFonts w:eastAsia="Andale Sans UI" w:cs="Tahoma"/>
          <w:i/>
          <w:kern w:val="3"/>
          <w:lang w:val="de-DE" w:eastAsia="ja-JP" w:bidi="fa-IR"/>
        </w:rPr>
      </w:pPr>
      <w:r w:rsidRPr="005931BF">
        <w:rPr>
          <w:rFonts w:eastAsia="Andale Sans UI" w:cs="Tahoma"/>
          <w:kern w:val="3"/>
          <w:lang w:val="de-DE" w:eastAsia="ja-JP" w:bidi="fa-IR"/>
        </w:rPr>
        <w:t xml:space="preserve">záväzky z  obchodného styku vo výške 10 586 eur. </w:t>
      </w:r>
    </w:p>
    <w:p w14:paraId="35DEB725" w14:textId="77777777" w:rsidR="005931BF" w:rsidRPr="005931BF" w:rsidRDefault="005931BF" w:rsidP="005931BF">
      <w:pPr>
        <w:tabs>
          <w:tab w:val="left" w:pos="495"/>
        </w:tabs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5931BF">
        <w:rPr>
          <w:rFonts w:eastAsia="Andale Sans UI" w:cs="Tahoma"/>
          <w:kern w:val="3"/>
          <w:lang w:val="de-DE" w:eastAsia="ja-JP" w:bidi="fa-IR"/>
        </w:rPr>
        <w:t>pohľadávky z obchodného styku vo výške 13 287 eur</w:t>
      </w:r>
    </w:p>
    <w:p w14:paraId="3C24D81D" w14:textId="77777777" w:rsidR="005931BF" w:rsidRPr="005931BF" w:rsidRDefault="005931BF" w:rsidP="005931BF">
      <w:pPr>
        <w:tabs>
          <w:tab w:val="left" w:pos="495"/>
        </w:tabs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5931BF">
        <w:rPr>
          <w:rFonts w:eastAsia="Andale Sans UI" w:cs="Tahoma"/>
          <w:kern w:val="3"/>
          <w:lang w:val="de-DE" w:eastAsia="ja-JP" w:bidi="fa-IR"/>
        </w:rPr>
        <w:t xml:space="preserve">Rezerva vytvorená spoločnosťou je v súlade so Smernicou upravujúcou podmienky vytvárania rezervy podľa Zákona č. 595/2003 Z. z. o dani z príjmov v zn. n. p., je podložená projektom lesnej pestovnej činnosti a plánom použitia vypracovaným a potvrdeným odborným lesným </w:t>
      </w:r>
      <w:r w:rsidRPr="005931BF">
        <w:rPr>
          <w:rFonts w:eastAsia="Andale Sans UI" w:cs="Tahoma"/>
          <w:kern w:val="3"/>
          <w:lang w:val="de-DE" w:eastAsia="ja-JP" w:bidi="fa-IR"/>
        </w:rPr>
        <w:lastRenderedPageBreak/>
        <w:t>hospodárom na príslušné obdobia.</w:t>
      </w:r>
    </w:p>
    <w:p w14:paraId="6C83A9EC" w14:textId="77777777" w:rsidR="005931BF" w:rsidRPr="005931BF" w:rsidRDefault="005931BF" w:rsidP="005931BF">
      <w:pPr>
        <w:tabs>
          <w:tab w:val="left" w:pos="495"/>
        </w:tabs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</w:p>
    <w:p w14:paraId="121AB753" w14:textId="77777777" w:rsidR="005931BF" w:rsidRPr="005931BF" w:rsidRDefault="005931BF" w:rsidP="005931BF">
      <w:pPr>
        <w:tabs>
          <w:tab w:val="left" w:pos="495"/>
        </w:tabs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5931BF">
        <w:rPr>
          <w:rFonts w:eastAsia="Andale Sans UI" w:cs="Tahoma"/>
          <w:kern w:val="3"/>
          <w:lang w:val="de-DE" w:eastAsia="ja-JP" w:bidi="fa-IR"/>
        </w:rPr>
        <w:t xml:space="preserve">     Obchodná spoločnosť od svojho vzniku hospodári so ziskom. V kontrolovanom období mala   k dispozícii dostatok likvidných aktív, nesplácala dlhodobé záväzky -  neprijala bankové ani iné úvery, vykonávala činnosti, pre ktoré bola založená. O plánoch, priebehu a výsledkoch  lesných činností konateľ pravidelne informuje  na zasadnutiach dozornej rady aj mestského  zastupiteľstva.    </w:t>
      </w:r>
    </w:p>
    <w:p w14:paraId="25F7B6E8" w14:textId="77777777" w:rsidR="005931BF" w:rsidRPr="005931BF" w:rsidRDefault="005931BF" w:rsidP="005931BF">
      <w:pPr>
        <w:tabs>
          <w:tab w:val="left" w:pos="495"/>
        </w:tabs>
        <w:autoSpaceDN w:val="0"/>
        <w:jc w:val="both"/>
        <w:rPr>
          <w:rFonts w:eastAsia="Andale Sans UI"/>
          <w:kern w:val="3"/>
          <w:lang w:val="de-DE" w:eastAsia="ja-JP" w:bidi="fa-IR"/>
        </w:rPr>
      </w:pPr>
      <w:r w:rsidRPr="005931BF">
        <w:rPr>
          <w:rFonts w:eastAsia="Andale Sans UI"/>
          <w:kern w:val="3"/>
          <w:lang w:val="de-DE" w:eastAsia="ja-JP" w:bidi="fa-IR"/>
        </w:rPr>
        <w:t xml:space="preserve"> </w:t>
      </w:r>
    </w:p>
    <w:p w14:paraId="2B30AE43" w14:textId="77777777" w:rsidR="005931BF" w:rsidRPr="005931BF" w:rsidRDefault="005931BF" w:rsidP="005931BF">
      <w:pPr>
        <w:tabs>
          <w:tab w:val="left" w:pos="495"/>
        </w:tabs>
        <w:autoSpaceDN w:val="0"/>
        <w:jc w:val="both"/>
        <w:rPr>
          <w:rFonts w:eastAsia="Andale Sans UI"/>
          <w:kern w:val="3"/>
          <w:lang w:val="de-DE" w:eastAsia="ja-JP" w:bidi="fa-IR"/>
        </w:rPr>
      </w:pPr>
      <w:r w:rsidRPr="005931BF">
        <w:rPr>
          <w:rFonts w:eastAsia="Andale Sans UI"/>
          <w:kern w:val="3"/>
          <w:lang w:val="de-DE" w:eastAsia="ja-JP" w:bidi="fa-IR"/>
        </w:rPr>
        <w:t xml:space="preserve">     V kontrolovanom období spoločnosť končila projekt s poskytovateľom - Štátnou ochranou prírody SR, na základe Zmluvy o starostlivosti č.  ŠOP SR-Z/134/2020 v výške 301 171,01 eur. </w:t>
      </w:r>
    </w:p>
    <w:p w14:paraId="0599FADD" w14:textId="77777777" w:rsidR="005931BF" w:rsidRPr="005931BF" w:rsidRDefault="005931BF" w:rsidP="005931BF">
      <w:pPr>
        <w:tabs>
          <w:tab w:val="left" w:pos="495"/>
        </w:tabs>
        <w:autoSpaceDN w:val="0"/>
        <w:jc w:val="both"/>
        <w:rPr>
          <w:rFonts w:eastAsia="Andale Sans UI"/>
          <w:kern w:val="3"/>
          <w:lang w:val="de-DE" w:eastAsia="ja-JP" w:bidi="fa-IR"/>
        </w:rPr>
      </w:pPr>
      <w:r w:rsidRPr="005931BF">
        <w:rPr>
          <w:rFonts w:eastAsia="Andale Sans UI"/>
          <w:kern w:val="3"/>
          <w:lang w:val="de-DE" w:eastAsia="ja-JP" w:bidi="fa-IR"/>
        </w:rPr>
        <w:t>Kontrola oprávnenou osobou bola 18. 11. 2022 ukončená bez zistených nedostatkov a prostriedky boli schválené v plnej výške.</w:t>
      </w:r>
    </w:p>
    <w:p w14:paraId="7F399E70" w14:textId="77777777" w:rsidR="005931BF" w:rsidRPr="005931BF" w:rsidRDefault="005931BF" w:rsidP="005931BF">
      <w:pPr>
        <w:tabs>
          <w:tab w:val="left" w:pos="495"/>
        </w:tabs>
        <w:autoSpaceDN w:val="0"/>
        <w:jc w:val="both"/>
        <w:rPr>
          <w:rFonts w:eastAsia="Andale Sans UI"/>
          <w:kern w:val="3"/>
          <w:lang w:val="de-DE" w:eastAsia="ja-JP" w:bidi="fa-IR"/>
        </w:rPr>
      </w:pPr>
      <w:r w:rsidRPr="005931BF">
        <w:rPr>
          <w:rFonts w:eastAsia="Andale Sans UI"/>
          <w:kern w:val="3"/>
          <w:lang w:val="de-DE" w:eastAsia="ja-JP" w:bidi="fa-IR"/>
        </w:rPr>
        <w:t>Predmetom zmluvy boli:</w:t>
      </w:r>
    </w:p>
    <w:p w14:paraId="60802AB1" w14:textId="77777777" w:rsidR="005931BF" w:rsidRPr="005931BF" w:rsidRDefault="005931BF" w:rsidP="005931BF">
      <w:pPr>
        <w:widowControl/>
        <w:numPr>
          <w:ilvl w:val="0"/>
          <w:numId w:val="5"/>
        </w:numPr>
        <w:tabs>
          <w:tab w:val="left" w:pos="495"/>
        </w:tabs>
        <w:suppressAutoHyphens w:val="0"/>
        <w:autoSpaceDN w:val="0"/>
        <w:spacing w:line="256" w:lineRule="auto"/>
        <w:jc w:val="both"/>
        <w:rPr>
          <w:rFonts w:eastAsia="Calibri"/>
          <w:lang w:val="de-DE" w:eastAsia="ja-JP" w:bidi="fa-IR"/>
          <w14:ligatures w14:val="standardContextual"/>
        </w:rPr>
      </w:pPr>
      <w:r w:rsidRPr="005931BF">
        <w:rPr>
          <w:rFonts w:eastAsia="Calibri"/>
          <w:lang w:val="de-DE" w:eastAsia="ja-JP" w:bidi="fa-IR"/>
          <w14:ligatures w14:val="standardContextual"/>
        </w:rPr>
        <w:t xml:space="preserve">    mzdové výdavky zamestnancov (lesník)  – 7.375,29 eur</w:t>
      </w:r>
    </w:p>
    <w:p w14:paraId="2FF2B9D2" w14:textId="77777777" w:rsidR="005931BF" w:rsidRPr="005931BF" w:rsidRDefault="005931BF" w:rsidP="005931BF">
      <w:pPr>
        <w:widowControl/>
        <w:numPr>
          <w:ilvl w:val="0"/>
          <w:numId w:val="5"/>
        </w:numPr>
        <w:suppressAutoHyphens w:val="0"/>
        <w:spacing w:after="160" w:line="256" w:lineRule="auto"/>
        <w:contextualSpacing/>
        <w:rPr>
          <w:rFonts w:eastAsia="Calibri"/>
          <w:lang w:eastAsia="en-US"/>
          <w14:ligatures w14:val="standardContextual"/>
        </w:rPr>
      </w:pPr>
      <w:r w:rsidRPr="005931BF">
        <w:rPr>
          <w:rFonts w:eastAsia="Calibri"/>
          <w:lang w:eastAsia="en-US"/>
          <w14:ligatures w14:val="standardContextual"/>
        </w:rPr>
        <w:t>externé služby a nákup tovarov (pestovné práce, nákup sadeníc) – 116.668,62 eur</w:t>
      </w:r>
    </w:p>
    <w:p w14:paraId="0DCF67E3" w14:textId="77777777" w:rsidR="005931BF" w:rsidRPr="005931BF" w:rsidRDefault="005931BF" w:rsidP="005931BF">
      <w:pPr>
        <w:widowControl/>
        <w:numPr>
          <w:ilvl w:val="0"/>
          <w:numId w:val="5"/>
        </w:numPr>
        <w:suppressAutoHyphens w:val="0"/>
        <w:spacing w:after="160" w:line="256" w:lineRule="auto"/>
        <w:contextualSpacing/>
        <w:rPr>
          <w:rFonts w:eastAsia="Calibri"/>
          <w:lang w:eastAsia="en-US"/>
          <w14:ligatures w14:val="standardContextual"/>
        </w:rPr>
      </w:pPr>
      <w:r w:rsidRPr="005931BF">
        <w:rPr>
          <w:rFonts w:eastAsia="Calibri"/>
          <w:lang w:eastAsia="en-US"/>
          <w14:ligatures w14:val="standardContextual"/>
        </w:rPr>
        <w:t>vlastný materiál (Vl. sadenice, koly) – 15.675,20 eur</w:t>
      </w:r>
    </w:p>
    <w:p w14:paraId="68D12496" w14:textId="77777777" w:rsidR="005931BF" w:rsidRPr="005931BF" w:rsidRDefault="005931BF" w:rsidP="005931BF">
      <w:pPr>
        <w:widowControl/>
        <w:numPr>
          <w:ilvl w:val="0"/>
          <w:numId w:val="5"/>
        </w:numPr>
        <w:suppressAutoHyphens w:val="0"/>
        <w:spacing w:after="160" w:line="256" w:lineRule="auto"/>
        <w:contextualSpacing/>
        <w:rPr>
          <w:rFonts w:eastAsia="Calibri"/>
          <w:lang w:eastAsia="en-US"/>
          <w14:ligatures w14:val="standardContextual"/>
        </w:rPr>
      </w:pPr>
      <w:r w:rsidRPr="005931BF">
        <w:rPr>
          <w:rFonts w:eastAsia="Calibri"/>
          <w:lang w:eastAsia="en-US"/>
          <w14:ligatures w14:val="standardContextual"/>
        </w:rPr>
        <w:t>ponechanie stromov na dožitie – 139.050,90 eur</w:t>
      </w:r>
    </w:p>
    <w:p w14:paraId="3A758661" w14:textId="77777777" w:rsidR="005931BF" w:rsidRPr="005931BF" w:rsidRDefault="005931BF" w:rsidP="005931BF">
      <w:pPr>
        <w:widowControl/>
        <w:numPr>
          <w:ilvl w:val="0"/>
          <w:numId w:val="5"/>
        </w:numPr>
        <w:suppressAutoHyphens w:val="0"/>
        <w:spacing w:after="160" w:line="256" w:lineRule="auto"/>
        <w:contextualSpacing/>
        <w:rPr>
          <w:rFonts w:eastAsia="Calibri"/>
          <w:lang w:eastAsia="en-US"/>
          <w14:ligatures w14:val="standardContextual"/>
        </w:rPr>
      </w:pPr>
      <w:r w:rsidRPr="005931BF">
        <w:rPr>
          <w:rFonts w:eastAsia="Calibri"/>
          <w:lang w:eastAsia="en-US"/>
          <w14:ligatures w14:val="standardContextual"/>
        </w:rPr>
        <w:t>ponechávanie hrubého mŕtveho dreva – 22.401,00 eur</w:t>
      </w:r>
    </w:p>
    <w:p w14:paraId="49B102B1" w14:textId="77777777" w:rsidR="005931BF" w:rsidRPr="005931BF" w:rsidRDefault="005931BF" w:rsidP="005931BF">
      <w:pPr>
        <w:widowControl/>
        <w:suppressAutoHyphens w:val="0"/>
        <w:spacing w:after="160" w:line="256" w:lineRule="auto"/>
        <w:ind w:left="360"/>
        <w:contextualSpacing/>
        <w:rPr>
          <w:rFonts w:eastAsia="Calibri"/>
          <w:lang w:eastAsia="en-US"/>
          <w14:ligatures w14:val="standardContextual"/>
        </w:rPr>
      </w:pPr>
    </w:p>
    <w:p w14:paraId="26C116C5" w14:textId="77777777" w:rsidR="005931BF" w:rsidRPr="005931BF" w:rsidRDefault="005931BF" w:rsidP="005931BF">
      <w:pPr>
        <w:widowControl/>
        <w:suppressAutoHyphens w:val="0"/>
        <w:spacing w:after="160" w:line="256" w:lineRule="auto"/>
        <w:jc w:val="both"/>
        <w:rPr>
          <w:rFonts w:eastAsia="Calibri"/>
          <w:lang w:eastAsia="en-US"/>
          <w14:ligatures w14:val="standardContextual"/>
        </w:rPr>
      </w:pPr>
      <w:r w:rsidRPr="005931BF">
        <w:rPr>
          <w:rFonts w:eastAsia="Calibri"/>
          <w:lang w:eastAsia="en-US"/>
          <w14:ligatures w14:val="standardContextual"/>
        </w:rPr>
        <w:t xml:space="preserve">     Ďalším prebiehajúcim projektom, kde bola spoločnosť úspešná a uzatvorila zmluvu, je  </w:t>
      </w:r>
      <w:r w:rsidRPr="005931BF">
        <w:rPr>
          <w:rFonts w:eastAsia="Calibri"/>
          <w:bCs/>
          <w:lang w:eastAsia="en-US"/>
          <w14:ligatures w14:val="standardContextual"/>
        </w:rPr>
        <w:t xml:space="preserve">HUSKROUA/1701/LIP/009. V </w:t>
      </w:r>
      <w:r w:rsidRPr="005931BF">
        <w:rPr>
          <w:rFonts w:eastAsia="Calibri"/>
          <w:lang w:eastAsia="en-US"/>
          <w14:ligatures w14:val="standardContextual"/>
        </w:rPr>
        <w:t xml:space="preserve"> roku 2022 boli realizované činnosti v hodnote 150 956,60 eur - pestovné práce, mzdy projektového a finančného manažéra, rekonštrukcia podkrovia – Historicko-edukačná miestnosť lesnej pedagogiky (65 649,92 eur). Zariadenie podkrovia – z dôvodu predĺženia trvania projektu do 31.12.2023 bolo vyúčtovanie nákladov predložené spolu s rokom 2023 až v decembri 2023 a v súčasnosti prebieha záverečná administratívna kontrola.  V roku 2022 boli prijaté dve platby z tohto projektu v sume 371 331,40 eur.  </w:t>
      </w:r>
    </w:p>
    <w:p w14:paraId="58934E92" w14:textId="77777777" w:rsidR="005931BF" w:rsidRPr="005931BF" w:rsidRDefault="005931BF" w:rsidP="005931BF">
      <w:pPr>
        <w:tabs>
          <w:tab w:val="left" w:pos="495"/>
        </w:tabs>
        <w:autoSpaceDN w:val="0"/>
        <w:jc w:val="both"/>
        <w:rPr>
          <w:rFonts w:eastAsia="Andale Sans UI" w:cs="Tahoma"/>
          <w:kern w:val="3"/>
          <w:lang w:val="de-DE" w:eastAsia="ja-JP" w:bidi="fa-IR"/>
        </w:rPr>
      </w:pPr>
      <w:r w:rsidRPr="005931BF">
        <w:rPr>
          <w:rFonts w:eastAsia="Andale Sans UI" w:cs="Tahoma"/>
          <w:kern w:val="3"/>
          <w:lang w:val="de-DE" w:eastAsia="ja-JP" w:bidi="fa-IR"/>
        </w:rPr>
        <w:t xml:space="preserve"> </w:t>
      </w:r>
    </w:p>
    <w:p w14:paraId="263A0A10" w14:textId="77777777" w:rsidR="005931BF" w:rsidRPr="005931BF" w:rsidRDefault="005931BF" w:rsidP="005931BF">
      <w:pPr>
        <w:tabs>
          <w:tab w:val="left" w:pos="495"/>
        </w:tabs>
        <w:autoSpaceDN w:val="0"/>
        <w:jc w:val="both"/>
        <w:rPr>
          <w:rFonts w:eastAsia="Andale Sans UI" w:cs="Tahoma"/>
          <w:kern w:val="3"/>
          <w:lang w:eastAsia="ja-JP" w:bidi="fa-IR"/>
        </w:rPr>
      </w:pPr>
      <w:r w:rsidRPr="005931BF">
        <w:rPr>
          <w:rFonts w:eastAsia="Andale Sans UI" w:cs="Tahoma"/>
          <w:kern w:val="3"/>
          <w:lang w:val="de-DE" w:eastAsia="ja-JP" w:bidi="fa-IR"/>
        </w:rPr>
        <w:t>Pri kontrole zverejňovania  podľa zákona č. 211/2000 Z. z. o slobodnom prístupe k informáciám a o zmene a doplnení niektorých zákonov v z. n. p. neboli zistené nedostatky.</w:t>
      </w:r>
    </w:p>
    <w:p w14:paraId="7A80F42A" w14:textId="65196572" w:rsidR="007423BC" w:rsidRDefault="007423BC" w:rsidP="007423BC"/>
    <w:p w14:paraId="48CC7829" w14:textId="77777777" w:rsidR="007423BC" w:rsidRDefault="007423BC"/>
    <w:p w14:paraId="1485B021" w14:textId="67C29DC7" w:rsidR="007423BC" w:rsidRDefault="007423BC"/>
    <w:p w14:paraId="302BD98C" w14:textId="1D45AC2C" w:rsidR="007423BC" w:rsidRDefault="007423BC"/>
    <w:p w14:paraId="14EAE56F" w14:textId="127097D0" w:rsidR="007423BC" w:rsidRDefault="007423BC"/>
    <w:p w14:paraId="047CBACB" w14:textId="4016A203" w:rsidR="007423BC" w:rsidRDefault="007423BC"/>
    <w:p w14:paraId="3F5223A2" w14:textId="4D2DCFD3" w:rsidR="007423BC" w:rsidRDefault="007423BC"/>
    <w:p w14:paraId="718AA08D" w14:textId="6E3E2553" w:rsidR="007423BC" w:rsidRDefault="007423BC"/>
    <w:p w14:paraId="612AD4C4" w14:textId="43314788" w:rsidR="007423BC" w:rsidRDefault="007423BC"/>
    <w:p w14:paraId="54920E90" w14:textId="02458235" w:rsidR="007423BC" w:rsidRDefault="007423BC"/>
    <w:p w14:paraId="3FA0E134" w14:textId="77777777" w:rsidR="007423BC" w:rsidRDefault="007423BC"/>
    <w:sectPr w:rsidR="00742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58A3"/>
    <w:multiLevelType w:val="hybridMultilevel"/>
    <w:tmpl w:val="649622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1914"/>
    <w:multiLevelType w:val="hybridMultilevel"/>
    <w:tmpl w:val="351CD2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069DA"/>
    <w:multiLevelType w:val="hybridMultilevel"/>
    <w:tmpl w:val="11460170"/>
    <w:lvl w:ilvl="0" w:tplc="7108A060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1466C"/>
    <w:multiLevelType w:val="hybridMultilevel"/>
    <w:tmpl w:val="649622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64DB8"/>
    <w:multiLevelType w:val="hybridMultilevel"/>
    <w:tmpl w:val="4C34EE1E"/>
    <w:lvl w:ilvl="0" w:tplc="DF4AB3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A1"/>
    <w:rsid w:val="005931BF"/>
    <w:rsid w:val="005C66D5"/>
    <w:rsid w:val="007423BC"/>
    <w:rsid w:val="00E2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C54E"/>
  <w15:chartTrackingRefBased/>
  <w15:docId w15:val="{65DBB21B-EED9-474E-BF77-CBDD3491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423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4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23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ekzoznamu">
    <w:name w:val="List Paragraph"/>
    <w:basedOn w:val="Normlny"/>
    <w:uiPriority w:val="34"/>
    <w:qFormat/>
    <w:rsid w:val="0074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2D1DF-3853-4BDD-99F6-4EF0C80B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TOMALOVÁ Slávka</dc:creator>
  <cp:keywords/>
  <dc:description/>
  <cp:lastModifiedBy>TOMALOVÁ Slávka</cp:lastModifiedBy>
  <cp:revision>2</cp:revision>
  <dcterms:created xsi:type="dcterms:W3CDTF">2024-02-05T13:41:00Z</dcterms:created>
  <dcterms:modified xsi:type="dcterms:W3CDTF">2024-02-05T13:55:00Z</dcterms:modified>
</cp:coreProperties>
</file>