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CF" w:rsidRDefault="006425CF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sk-SK"/>
        </w:rPr>
        <w:drawing>
          <wp:inline distT="0" distB="0" distL="0" distR="0" wp14:anchorId="0C4BE173" wp14:editId="5614B4B8">
            <wp:extent cx="673100" cy="812165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CF" w:rsidRPr="00200C0E" w:rsidRDefault="006425CF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26. august  2021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Schválenie   prenájmu pozemku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Spišská Belá a Strážky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 /2021</w:t>
            </w:r>
          </w:p>
          <w:p w:rsidR="006425CF" w:rsidRPr="005F4A35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 w:rsidRPr="006312E2">
              <w:rPr>
                <w:rFonts w:ascii="Times New Roman" w:hAnsi="Times New Roman"/>
                <w:b/>
                <w:sz w:val="24"/>
                <w:szCs w:val="24"/>
              </w:rPr>
              <w:t>schvaľuje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podľa § 9a ods. 1 písm. c) zákona č. 138/1991 Zb. o majetku obcí v znení neskorších predpisov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 prenájom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časti 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pozemku </w:t>
            </w:r>
            <w:proofErr w:type="spellStart"/>
            <w:r w:rsidRPr="006312E2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6312E2">
              <w:rPr>
                <w:rFonts w:ascii="Times New Roman" w:hAnsi="Times New Roman"/>
                <w:sz w:val="24"/>
                <w:szCs w:val="24"/>
              </w:rPr>
              <w:t xml:space="preserve">. KN“C“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6154/8 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, druh pozemku ostatná plocha  o výmere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6312E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nachádzajúci sa pri Belianskom rybníku ) zapísaný v LV č. 1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>, v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Spišská Belá   a časti pozemku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KN „C“1243/2 ,druh pozemku ostatná plocha o výmere 8 m2 , zapísaný v LV č.387 , v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Strážky ( nachádzajúci sa pri dennom centre )  na obdobie  8 rokov 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účely realizácie projektu Regionálnej siete  inteligentných E-BIKE nabíjacích staníc , žiadateľovi: </w:t>
            </w:r>
            <w:r w:rsidRPr="00BF3634">
              <w:rPr>
                <w:rFonts w:ascii="Times New Roman" w:hAnsi="Times New Roman"/>
                <w:sz w:val="24"/>
                <w:szCs w:val="24"/>
              </w:rPr>
              <w:t xml:space="preserve">Chodník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korunami </w:t>
            </w:r>
            <w:r w:rsidRPr="00BF3634">
              <w:rPr>
                <w:rFonts w:ascii="Times New Roman" w:hAnsi="Times New Roman"/>
                <w:sz w:val="24"/>
                <w:szCs w:val="24"/>
              </w:rPr>
              <w:t xml:space="preserve">stromov </w:t>
            </w:r>
            <w:proofErr w:type="spellStart"/>
            <w:r w:rsidRPr="00BF3634">
              <w:rPr>
                <w:rFonts w:ascii="Times New Roman" w:hAnsi="Times New Roman"/>
                <w:sz w:val="24"/>
                <w:szCs w:val="24"/>
              </w:rPr>
              <w:t>s.r.o</w:t>
            </w:r>
            <w:proofErr w:type="spellEnd"/>
            <w:r w:rsidRPr="00BF3634">
              <w:rPr>
                <w:rFonts w:ascii="Times New Roman" w:hAnsi="Times New Roman"/>
                <w:sz w:val="24"/>
                <w:szCs w:val="24"/>
              </w:rPr>
              <w:t>., Bratislava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>, za podmienky, že ročné nájomné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( 15 EUR / m</w:t>
            </w:r>
            <w:r w:rsidRPr="005F4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bude nájomca uhrádzať vopred, za podmieno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 uvedených v nájomnej zmluve. </w:t>
            </w:r>
          </w:p>
          <w:p w:rsidR="006425CF" w:rsidRPr="00BE736B" w:rsidRDefault="006425CF" w:rsidP="00915B1A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žiadosť o prenájom-2x</w:t>
            </w:r>
          </w:p>
          <w:p w:rsidR="006425CF" w:rsidRDefault="006425CF" w:rsidP="00642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snímka  z mapy predmetného pozemku 2x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642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3.snímka situovania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nabíj.staníc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2x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642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4.vizualizácia stanice +technický výkres-2x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dopad na rozpočet mesta- áno 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CF" w:rsidRPr="00002EA5" w:rsidRDefault="006425CF" w:rsidP="00915B1A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  <w:r w:rsidRPr="00002EA5">
              <w:rPr>
                <w:rFonts w:ascii="Times New Roman" w:eastAsia="Times New Roman" w:hAnsi="Times New Roman"/>
                <w:lang w:eastAsia="sk-SK"/>
              </w:rPr>
              <w:t xml:space="preserve">Materiál sa predkladá mestskému zastupiteľstvu na schválenie na  základe žiadosti  žiadateľa </w:t>
            </w:r>
            <w:r w:rsidRPr="00002EA5">
              <w:rPr>
                <w:rFonts w:ascii="Times New Roman" w:hAnsi="Times New Roman"/>
              </w:rPr>
              <w:t xml:space="preserve">Chodník korunami stromov </w:t>
            </w:r>
            <w:proofErr w:type="spellStart"/>
            <w:r w:rsidRPr="00002EA5">
              <w:rPr>
                <w:rFonts w:ascii="Times New Roman" w:hAnsi="Times New Roman"/>
              </w:rPr>
              <w:t>s.r.o</w:t>
            </w:r>
            <w:proofErr w:type="spellEnd"/>
            <w:r w:rsidRPr="00002EA5">
              <w:rPr>
                <w:rFonts w:ascii="Times New Roman" w:hAnsi="Times New Roman"/>
              </w:rPr>
              <w:t>., Bratislava</w:t>
            </w:r>
            <w:r w:rsidRPr="00002EA5">
              <w:rPr>
                <w:rFonts w:ascii="Times New Roman" w:eastAsia="Times New Roman" w:hAnsi="Times New Roman"/>
                <w:lang w:eastAsia="sk-SK"/>
              </w:rPr>
              <w:t xml:space="preserve">   zo dňa 15.06.2021,ktorý má záujem  dané pozemky využívať pre zriadenie nabíjacích staníc el. bicyklov , keďže ide o malé výmery pozemkov a o danú službu rastie záujem podporujeme danú aktivitu pri realizácii projektu s tým že doba nájmu pre projekt je nutná na 5 rokov a ďalšie tri roky prebieha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vyhodnocovací proces projektu.</w:t>
            </w:r>
          </w:p>
          <w:p w:rsidR="006425CF" w:rsidRDefault="006425CF" w:rsidP="00915B1A">
            <w:pPr>
              <w:autoSpaceDN w:val="0"/>
              <w:spacing w:line="254" w:lineRule="auto"/>
              <w:textAlignment w:val="baseline"/>
            </w:pPr>
          </w:p>
        </w:tc>
      </w:tr>
      <w:tr w:rsidR="006425CF" w:rsidTr="00915B1A">
        <w:tc>
          <w:tcPr>
            <w:tcW w:w="1723" w:type="pct"/>
            <w:hideMark/>
          </w:tcPr>
          <w:p w:rsidR="006425CF" w:rsidRDefault="006425CF" w:rsidP="00915B1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hideMark/>
          </w:tcPr>
          <w:p w:rsidR="006425CF" w:rsidRP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t xml:space="preserve">                                                                                     </w:t>
            </w:r>
          </w:p>
        </w:tc>
      </w:tr>
    </w:tbl>
    <w:p w:rsidR="006425CF" w:rsidRDefault="006425CF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sk-SK"/>
        </w:rPr>
        <w:lastRenderedPageBreak/>
        <w:drawing>
          <wp:inline distT="0" distB="0" distL="0" distR="0" wp14:anchorId="021E38E3" wp14:editId="5C7902C0">
            <wp:extent cx="673100" cy="812165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CF" w:rsidRPr="00200C0E" w:rsidRDefault="006425CF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</w:t>
      </w:r>
      <w:r w:rsidR="006B1B0D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 august  2021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Schválenie   prenájmu pozemku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</w:t>
            </w:r>
            <w:r w:rsidR="006B1B0D">
              <w:rPr>
                <w:rFonts w:ascii="Times New Roman" w:hAnsi="Times New Roman"/>
                <w:b/>
                <w:sz w:val="24"/>
                <w:szCs w:val="24"/>
              </w:rPr>
              <w:t>trážky</w:t>
            </w: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   /2021</w:t>
            </w:r>
          </w:p>
          <w:p w:rsidR="006425CF" w:rsidRPr="005F4A35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 w:rsidRPr="006312E2">
              <w:rPr>
                <w:rFonts w:ascii="Times New Roman" w:hAnsi="Times New Roman"/>
                <w:b/>
                <w:sz w:val="24"/>
                <w:szCs w:val="24"/>
              </w:rPr>
              <w:t>schvaľuje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podľa § 9a ods. 1 písm. c) zákona č. 138/1991 Zb. o majetku obcí v znení neskorších predpisov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zámer na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prenájom pozemku </w:t>
            </w:r>
            <w:proofErr w:type="spellStart"/>
            <w:r w:rsidRPr="006312E2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6312E2">
              <w:rPr>
                <w:rFonts w:ascii="Times New Roman" w:hAnsi="Times New Roman"/>
                <w:sz w:val="24"/>
                <w:szCs w:val="24"/>
              </w:rPr>
              <w:t>. KN“C“</w:t>
            </w:r>
            <w:r w:rsidR="006B1B0D">
              <w:rPr>
                <w:rFonts w:ascii="Times New Roman" w:hAnsi="Times New Roman"/>
                <w:sz w:val="24"/>
                <w:szCs w:val="24"/>
              </w:rPr>
              <w:t>84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, druh pozemku </w:t>
            </w:r>
            <w:r w:rsidR="006B1B0D">
              <w:rPr>
                <w:rFonts w:ascii="Times New Roman" w:hAnsi="Times New Roman"/>
                <w:sz w:val="24"/>
                <w:szCs w:val="24"/>
              </w:rPr>
              <w:t>záhrada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 o výmere  </w:t>
            </w:r>
            <w:r w:rsidR="006B1B0D">
              <w:rPr>
                <w:rFonts w:ascii="Times New Roman" w:hAnsi="Times New Roman"/>
                <w:sz w:val="24"/>
                <w:szCs w:val="24"/>
              </w:rPr>
              <w:t>263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6312E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zapísaný v LV č. </w:t>
            </w:r>
            <w:r w:rsidR="006B1B0D">
              <w:rPr>
                <w:rFonts w:ascii="Times New Roman" w:hAnsi="Times New Roman"/>
                <w:sz w:val="24"/>
                <w:szCs w:val="24"/>
              </w:rPr>
              <w:t>1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>, v </w:t>
            </w:r>
            <w:proofErr w:type="spellStart"/>
            <w:r w:rsidRPr="006312E2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6312E2">
              <w:rPr>
                <w:rFonts w:ascii="Times New Roman" w:hAnsi="Times New Roman"/>
                <w:sz w:val="24"/>
                <w:szCs w:val="24"/>
              </w:rPr>
              <w:t>. S</w:t>
            </w:r>
            <w:r w:rsidR="006B1B0D">
              <w:rPr>
                <w:rFonts w:ascii="Times New Roman" w:hAnsi="Times New Roman"/>
                <w:sz w:val="24"/>
                <w:szCs w:val="24"/>
              </w:rPr>
              <w:t>trážky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 na obdobie   5 rokov, na poľnohospodárske účely,   žiadateľov</w:t>
            </w:r>
            <w:r w:rsidR="006B1B0D">
              <w:rPr>
                <w:rFonts w:ascii="Times New Roman" w:hAnsi="Times New Roman"/>
                <w:sz w:val="24"/>
                <w:szCs w:val="24"/>
              </w:rPr>
              <w:t xml:space="preserve">i Ladislav </w:t>
            </w:r>
            <w:proofErr w:type="spellStart"/>
            <w:r w:rsidR="006B1B0D">
              <w:rPr>
                <w:rFonts w:ascii="Times New Roman" w:hAnsi="Times New Roman"/>
                <w:sz w:val="24"/>
                <w:szCs w:val="24"/>
              </w:rPr>
              <w:t>Beskyd</w:t>
            </w:r>
            <w:proofErr w:type="spellEnd"/>
            <w:r w:rsidR="006B1B0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="006B1B0D">
              <w:rPr>
                <w:rFonts w:ascii="Times New Roman" w:hAnsi="Times New Roman"/>
                <w:sz w:val="24"/>
                <w:szCs w:val="24"/>
              </w:rPr>
              <w:t>Medňanského</w:t>
            </w:r>
            <w:proofErr w:type="spellEnd"/>
            <w:r w:rsidR="006B1B0D">
              <w:rPr>
                <w:rFonts w:ascii="Times New Roman" w:hAnsi="Times New Roman"/>
                <w:sz w:val="24"/>
                <w:szCs w:val="24"/>
              </w:rPr>
              <w:t xml:space="preserve"> 1052/6, S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>pišská Belá, za podmienky, že ročné nájomné bude nájomca uhrádzať vopred</w:t>
            </w:r>
            <w:r w:rsidR="006B1B0D">
              <w:rPr>
                <w:rFonts w:ascii="Times New Roman" w:hAnsi="Times New Roman"/>
                <w:sz w:val="24"/>
                <w:szCs w:val="24"/>
              </w:rPr>
              <w:t xml:space="preserve"> ( 35 EUR )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, za podmienok uvedených v nájomnej zmluve. </w:t>
            </w:r>
          </w:p>
          <w:p w:rsidR="006425CF" w:rsidRPr="00BE736B" w:rsidRDefault="006425CF" w:rsidP="00915B1A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súhlas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žiadosť o prenájom</w:t>
            </w:r>
          </w:p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snímka  z mapy predmetného pozemku 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dopad na rozpočet mesta- áno 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CF" w:rsidRDefault="006425CF" w:rsidP="006B1B0D">
            <w:pPr>
              <w:autoSpaceDN w:val="0"/>
              <w:spacing w:line="254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Materiál sa predkladá mestskému zastupiteľstvu na schválenie na  základe žiadosti</w:t>
            </w:r>
            <w:r w:rsidR="006B1B0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6B1B0D">
              <w:rPr>
                <w:rFonts w:ascii="Times New Roman" w:hAnsi="Times New Roman"/>
                <w:sz w:val="24"/>
                <w:szCs w:val="24"/>
              </w:rPr>
              <w:t xml:space="preserve">Ladislav </w:t>
            </w:r>
            <w:proofErr w:type="spellStart"/>
            <w:r w:rsidR="006B1B0D">
              <w:rPr>
                <w:rFonts w:ascii="Times New Roman" w:hAnsi="Times New Roman"/>
                <w:sz w:val="24"/>
                <w:szCs w:val="24"/>
              </w:rPr>
              <w:t>Beskyd</w:t>
            </w:r>
            <w:proofErr w:type="spellEnd"/>
            <w:r w:rsidR="006B1B0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="006B1B0D">
              <w:rPr>
                <w:rFonts w:ascii="Times New Roman" w:hAnsi="Times New Roman"/>
                <w:sz w:val="24"/>
                <w:szCs w:val="24"/>
              </w:rPr>
              <w:t>Medňanského</w:t>
            </w:r>
            <w:proofErr w:type="spellEnd"/>
            <w:r w:rsidR="006B1B0D">
              <w:rPr>
                <w:rFonts w:ascii="Times New Roman" w:hAnsi="Times New Roman"/>
                <w:sz w:val="24"/>
                <w:szCs w:val="24"/>
              </w:rPr>
              <w:t xml:space="preserve"> 1052/6, S</w:t>
            </w:r>
            <w:r w:rsidR="006B1B0D" w:rsidRPr="006312E2">
              <w:rPr>
                <w:rFonts w:ascii="Times New Roman" w:hAnsi="Times New Roman"/>
                <w:sz w:val="24"/>
                <w:szCs w:val="24"/>
              </w:rPr>
              <w:t>pišská Belá,</w:t>
            </w:r>
            <w:r w:rsidR="006B1B0D">
              <w:rPr>
                <w:rFonts w:ascii="Times New Roman" w:hAnsi="Times New Roman"/>
                <w:sz w:val="24"/>
                <w:szCs w:val="24"/>
              </w:rPr>
              <w:t xml:space="preserve"> zo dňa 07.07.2021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,ktorý má záujem  daný pozemok využívať pre poľnohospodárske účely</w:t>
            </w:r>
            <w:r w:rsidR="006B1B0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Dôvod osobitného zreteľa je daný tým ,že sa jedná o pokračovanie doterajšieho nájmu </w:t>
            </w:r>
          </w:p>
        </w:tc>
      </w:tr>
      <w:tr w:rsidR="006425CF" w:rsidTr="00915B1A">
        <w:tc>
          <w:tcPr>
            <w:tcW w:w="1723" w:type="pct"/>
            <w:hideMark/>
          </w:tcPr>
          <w:p w:rsidR="006425CF" w:rsidRDefault="006425CF" w:rsidP="00915B1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25CF" w:rsidRDefault="006425CF" w:rsidP="00915B1A">
            <w:r>
              <w:t xml:space="preserve">                                                                                     </w:t>
            </w:r>
          </w:p>
        </w:tc>
      </w:tr>
    </w:tbl>
    <w:p w:rsidR="006425CF" w:rsidRDefault="006425CF" w:rsidP="006425CF"/>
    <w:p w:rsidR="006425CF" w:rsidRDefault="006425CF" w:rsidP="006425CF"/>
    <w:p w:rsidR="006425CF" w:rsidRDefault="006425CF" w:rsidP="006425CF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6425CF" w:rsidRDefault="006425CF" w:rsidP="006425CF"/>
    <w:p w:rsidR="006425CF" w:rsidRDefault="006425CF" w:rsidP="006425CF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6425CF" w:rsidRDefault="006425CF" w:rsidP="006425CF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6425CF" w:rsidRDefault="006425CF" w:rsidP="006425CF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6425CF" w:rsidRDefault="006425CF" w:rsidP="006425CF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6425CF" w:rsidRDefault="006425CF" w:rsidP="006425CF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6B1B0D" w:rsidRDefault="006B1B0D" w:rsidP="006B1B0D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sk-SK"/>
        </w:rPr>
        <w:lastRenderedPageBreak/>
        <w:drawing>
          <wp:inline distT="0" distB="0" distL="0" distR="0" wp14:anchorId="6D323859" wp14:editId="3AA8B31B">
            <wp:extent cx="673100" cy="812165"/>
            <wp:effectExtent l="0" t="0" r="0" b="698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0D" w:rsidRPr="00200C0E" w:rsidRDefault="006B1B0D" w:rsidP="006B1B0D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6B1B0D" w:rsidRDefault="006B1B0D" w:rsidP="006B1B0D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6B1B0D" w:rsidRDefault="006B1B0D" w:rsidP="006B1B0D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26. august  2021</w:t>
      </w:r>
    </w:p>
    <w:p w:rsidR="006B1B0D" w:rsidRDefault="006B1B0D" w:rsidP="006B1B0D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Schválenie   prenájmu pozemku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Spišská Belá</w:t>
            </w:r>
          </w:p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   /2021</w:t>
            </w:r>
          </w:p>
          <w:p w:rsidR="006B1B0D" w:rsidRPr="005F4A35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 w:rsidRPr="006312E2">
              <w:rPr>
                <w:rFonts w:ascii="Times New Roman" w:hAnsi="Times New Roman"/>
                <w:b/>
                <w:sz w:val="24"/>
                <w:szCs w:val="24"/>
              </w:rPr>
              <w:t>schvaľuje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podľa § 9a ods. 1 písm. c) zákona č. 138/1991 Zb. o majetku obcí v znení neskorších predpisov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zámer na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prenájom pozemku </w:t>
            </w:r>
            <w:proofErr w:type="spellStart"/>
            <w:r w:rsidRPr="006312E2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6312E2">
              <w:rPr>
                <w:rFonts w:ascii="Times New Roman" w:hAnsi="Times New Roman"/>
                <w:sz w:val="24"/>
                <w:szCs w:val="24"/>
              </w:rPr>
              <w:t>. KN“C“</w:t>
            </w:r>
            <w:r w:rsidR="00EA191E">
              <w:rPr>
                <w:rFonts w:ascii="Times New Roman" w:hAnsi="Times New Roman"/>
                <w:sz w:val="24"/>
                <w:szCs w:val="24"/>
              </w:rPr>
              <w:t>1854/3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, druh pozemku </w:t>
            </w:r>
            <w:r w:rsidR="00EA191E">
              <w:rPr>
                <w:rFonts w:ascii="Times New Roman" w:hAnsi="Times New Roman"/>
                <w:sz w:val="24"/>
                <w:szCs w:val="24"/>
              </w:rPr>
              <w:t xml:space="preserve">ostatná plocha 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 o výmere  </w:t>
            </w:r>
            <w:r w:rsidR="00EA191E">
              <w:rPr>
                <w:rFonts w:ascii="Times New Roman" w:hAnsi="Times New Roman"/>
                <w:sz w:val="24"/>
                <w:szCs w:val="24"/>
              </w:rPr>
              <w:t>358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6312E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zapísaný v LV č.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>, v </w:t>
            </w:r>
            <w:proofErr w:type="spellStart"/>
            <w:r w:rsidRPr="006312E2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6312E2">
              <w:rPr>
                <w:rFonts w:ascii="Times New Roman" w:hAnsi="Times New Roman"/>
                <w:sz w:val="24"/>
                <w:szCs w:val="24"/>
              </w:rPr>
              <w:t>. S</w:t>
            </w:r>
            <w:r w:rsidR="00EA191E">
              <w:rPr>
                <w:rFonts w:ascii="Times New Roman" w:hAnsi="Times New Roman"/>
                <w:sz w:val="24"/>
                <w:szCs w:val="24"/>
              </w:rPr>
              <w:t>pišská Belá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  na obdobie   5 rokov, na </w:t>
            </w:r>
            <w:r w:rsidR="00EA191E">
              <w:rPr>
                <w:rFonts w:ascii="Times New Roman" w:hAnsi="Times New Roman"/>
                <w:sz w:val="24"/>
                <w:szCs w:val="24"/>
              </w:rPr>
              <w:t>záhradkárske účely a zabezpečenie prístupu k rod. domu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>,   žiadateľo</w:t>
            </w:r>
            <w:r w:rsidR="00EA191E">
              <w:rPr>
                <w:rFonts w:ascii="Times New Roman" w:hAnsi="Times New Roman"/>
                <w:sz w:val="24"/>
                <w:szCs w:val="24"/>
              </w:rPr>
              <w:t xml:space="preserve">m: Eduard </w:t>
            </w:r>
            <w:proofErr w:type="spellStart"/>
            <w:r w:rsidR="00EA191E">
              <w:rPr>
                <w:rFonts w:ascii="Times New Roman" w:hAnsi="Times New Roman"/>
                <w:sz w:val="24"/>
                <w:szCs w:val="24"/>
              </w:rPr>
              <w:t>Krempaský</w:t>
            </w:r>
            <w:proofErr w:type="spellEnd"/>
            <w:r w:rsidR="00EA191E">
              <w:rPr>
                <w:rFonts w:ascii="Times New Roman" w:hAnsi="Times New Roman"/>
                <w:sz w:val="24"/>
                <w:szCs w:val="24"/>
              </w:rPr>
              <w:t xml:space="preserve"> , Družstevná č.89</w:t>
            </w:r>
            <w:r w:rsidR="00ED64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A191E">
              <w:rPr>
                <w:rFonts w:ascii="Times New Roman" w:hAnsi="Times New Roman"/>
                <w:sz w:val="24"/>
                <w:szCs w:val="24"/>
              </w:rPr>
              <w:t xml:space="preserve">pišská Belá a Dana </w:t>
            </w:r>
            <w:proofErr w:type="spellStart"/>
            <w:r w:rsidR="00EA191E">
              <w:rPr>
                <w:rFonts w:ascii="Times New Roman" w:hAnsi="Times New Roman"/>
                <w:sz w:val="24"/>
                <w:szCs w:val="24"/>
              </w:rPr>
              <w:t>Červáková</w:t>
            </w:r>
            <w:proofErr w:type="spellEnd"/>
            <w:r w:rsidR="00EA19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ED643C">
              <w:rPr>
                <w:rFonts w:ascii="Times New Roman" w:hAnsi="Times New Roman"/>
                <w:sz w:val="24"/>
                <w:szCs w:val="24"/>
              </w:rPr>
              <w:t xml:space="preserve">Letná 326/3, Stará </w:t>
            </w:r>
            <w:proofErr w:type="spellStart"/>
            <w:r w:rsidR="00ED643C">
              <w:rPr>
                <w:rFonts w:ascii="Times New Roman" w:hAnsi="Times New Roman"/>
                <w:sz w:val="24"/>
                <w:szCs w:val="24"/>
              </w:rPr>
              <w:t>Lesná,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6312E2">
              <w:rPr>
                <w:rFonts w:ascii="Times New Roman" w:hAnsi="Times New Roman"/>
                <w:sz w:val="24"/>
                <w:szCs w:val="24"/>
              </w:rPr>
              <w:t xml:space="preserve"> podmienky, že ročné nájomné bude nájomca uhrádzať vopred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( 35 EUR )</w:t>
            </w:r>
            <w:r w:rsidRPr="006312E2">
              <w:rPr>
                <w:rFonts w:ascii="Times New Roman" w:hAnsi="Times New Roman"/>
                <w:sz w:val="24"/>
                <w:szCs w:val="24"/>
              </w:rPr>
              <w:t xml:space="preserve">, za podmienok uvedených v nájomnej zmluve. </w:t>
            </w:r>
          </w:p>
          <w:p w:rsidR="006B1B0D" w:rsidRPr="00BE736B" w:rsidRDefault="006B1B0D" w:rsidP="00915B1A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súhlas</w:t>
            </w: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žiadosť o prenájom</w:t>
            </w:r>
          </w:p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snímka  z mapy predmetného pozemku </w:t>
            </w: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dopad na rozpočet mesta- áno </w:t>
            </w:r>
          </w:p>
        </w:tc>
      </w:tr>
      <w:tr w:rsidR="006B1B0D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B0D" w:rsidRDefault="006B1B0D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B0D" w:rsidRDefault="006B1B0D" w:rsidP="00ED643C">
            <w:pPr>
              <w:autoSpaceDN w:val="0"/>
              <w:spacing w:line="254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Materiál sa predkladá mestskému zastupiteľstvu na schválenie na  základe žiadosti</w:t>
            </w:r>
            <w:r w:rsidR="00ED64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žiadateľov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:  </w:t>
            </w:r>
            <w:r w:rsidR="00ED643C">
              <w:rPr>
                <w:rFonts w:ascii="Times New Roman" w:hAnsi="Times New Roman"/>
                <w:sz w:val="24"/>
                <w:szCs w:val="24"/>
              </w:rPr>
              <w:t xml:space="preserve">Eduard </w:t>
            </w:r>
            <w:proofErr w:type="spellStart"/>
            <w:r w:rsidR="00ED643C">
              <w:rPr>
                <w:rFonts w:ascii="Times New Roman" w:hAnsi="Times New Roman"/>
                <w:sz w:val="24"/>
                <w:szCs w:val="24"/>
              </w:rPr>
              <w:t>Krempaský</w:t>
            </w:r>
            <w:proofErr w:type="spellEnd"/>
            <w:r w:rsidR="00ED643C">
              <w:rPr>
                <w:rFonts w:ascii="Times New Roman" w:hAnsi="Times New Roman"/>
                <w:sz w:val="24"/>
                <w:szCs w:val="24"/>
              </w:rPr>
              <w:t xml:space="preserve"> , Družstevná č.89  ,  Spišská Belá a Dana </w:t>
            </w:r>
            <w:proofErr w:type="spellStart"/>
            <w:r w:rsidR="00ED643C">
              <w:rPr>
                <w:rFonts w:ascii="Times New Roman" w:hAnsi="Times New Roman"/>
                <w:sz w:val="24"/>
                <w:szCs w:val="24"/>
              </w:rPr>
              <w:t>Červáková</w:t>
            </w:r>
            <w:proofErr w:type="spellEnd"/>
            <w:r w:rsidR="00ED643C">
              <w:rPr>
                <w:rFonts w:ascii="Times New Roman" w:hAnsi="Times New Roman"/>
                <w:sz w:val="24"/>
                <w:szCs w:val="24"/>
              </w:rPr>
              <w:t xml:space="preserve"> ,Letná 326/3, Stará Lesná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 dňa </w:t>
            </w:r>
            <w:r w:rsidR="00ED643C">
              <w:rPr>
                <w:rFonts w:ascii="Times New Roman" w:hAnsi="Times New Roman"/>
                <w:sz w:val="24"/>
                <w:szCs w:val="24"/>
              </w:rPr>
              <w:t>10.05.2021</w:t>
            </w:r>
            <w:r w:rsidR="00ED64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,ktorí sú doterajší užívatelia predmetného pozemku a majú záujem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daný pozemok </w:t>
            </w:r>
            <w:r w:rsidR="00ED64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naďalej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využívať </w:t>
            </w:r>
            <w:r w:rsidR="00ED64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najmä pre prístup k nehnuteľnostiam v ich vlastníctve ako aj pre účely kosenia.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Dôvod osobitného zreteľa je daný tým ,že sa jedná o  doterajšieho </w:t>
            </w:r>
            <w:r w:rsidR="00ED64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užívateľa predmetného pozemku.</w:t>
            </w:r>
          </w:p>
        </w:tc>
      </w:tr>
      <w:tr w:rsidR="006B1B0D" w:rsidTr="00915B1A">
        <w:tc>
          <w:tcPr>
            <w:tcW w:w="1723" w:type="pct"/>
            <w:hideMark/>
          </w:tcPr>
          <w:p w:rsidR="006B1B0D" w:rsidRDefault="006B1B0D" w:rsidP="00915B1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hideMark/>
          </w:tcPr>
          <w:p w:rsidR="006B1B0D" w:rsidRDefault="006B1B0D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1B0D" w:rsidRDefault="006B1B0D" w:rsidP="00915B1A">
            <w:r>
              <w:t xml:space="preserve">                                                                                     </w:t>
            </w:r>
          </w:p>
        </w:tc>
      </w:tr>
    </w:tbl>
    <w:p w:rsidR="006425CF" w:rsidRDefault="006425CF" w:rsidP="00D25D1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sk-SK"/>
        </w:rPr>
        <w:lastRenderedPageBreak/>
        <w:drawing>
          <wp:inline distT="0" distB="0" distL="0" distR="0" wp14:anchorId="7B7B2EFD" wp14:editId="3FC6AB5A">
            <wp:extent cx="673100" cy="812165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CF" w:rsidRPr="00200C0E" w:rsidRDefault="006425CF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</w:t>
      </w:r>
      <w:r w:rsidR="00D25D1F">
        <w:rPr>
          <w:rFonts w:ascii="Times New Roman" w:eastAsia="Times New Roman" w:hAnsi="Times New Roman"/>
          <w:b/>
          <w:sz w:val="24"/>
          <w:szCs w:val="24"/>
          <w:lang w:eastAsia="ar-SA"/>
        </w:rPr>
        <w:t>6. august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2021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Schválenie   zámeny pozemkov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Spišská Belá</w:t>
            </w: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 /2021</w:t>
            </w:r>
          </w:p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Mestské zastupiteľstvo v Spišskej Belej:</w:t>
            </w:r>
          </w:p>
          <w:p w:rsidR="006425CF" w:rsidRPr="00002EA5" w:rsidRDefault="006425CF" w:rsidP="00C42039">
            <w:pPr>
              <w:rPr>
                <w:rFonts w:ascii="Times New Roman" w:hAnsi="Times New Roman"/>
                <w:sz w:val="24"/>
                <w:szCs w:val="24"/>
              </w:rPr>
            </w:pPr>
            <w:r w:rsidRPr="00002E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schvaľuje </w:t>
            </w:r>
            <w:r w:rsidRPr="00002EA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podľa § 9 a ods. 8 písm. e) zákona č. 138/1991 Zb. o majetku obcí v znení neskorších predpisov (ako prípad hodný osobitného zreteľa)  zámer na zámenu pozemkov pre medzi Mestom Spišská Belá  a Ing. Františkom Čarnogurským</w:t>
            </w:r>
            <w:r w:rsidR="00C4203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 Novomeského 39, Spišská Belá </w:t>
            </w:r>
            <w:r w:rsidR="005B4C4E">
              <w:rPr>
                <w:rFonts w:ascii="Times New Roman" w:hAnsi="Times New Roman"/>
                <w:sz w:val="24"/>
                <w:szCs w:val="24"/>
              </w:rPr>
              <w:t xml:space="preserve">ako vlastníkom pozemku </w:t>
            </w:r>
            <w:proofErr w:type="spellStart"/>
            <w:r w:rsidR="005B4C4E">
              <w:rPr>
                <w:rFonts w:ascii="Times New Roman" w:hAnsi="Times New Roman"/>
                <w:sz w:val="24"/>
                <w:szCs w:val="24"/>
              </w:rPr>
              <w:t>p</w:t>
            </w:r>
            <w:r w:rsidR="005B4C4E" w:rsidRPr="005B4C4E">
              <w:rPr>
                <w:rFonts w:ascii="Times New Roman" w:hAnsi="Times New Roman"/>
                <w:sz w:val="24"/>
                <w:szCs w:val="24"/>
              </w:rPr>
              <w:t>arc.č</w:t>
            </w:r>
            <w:proofErr w:type="spellEnd"/>
            <w:r w:rsidR="005B4C4E" w:rsidRPr="005B4C4E">
              <w:rPr>
                <w:rFonts w:ascii="Times New Roman" w:hAnsi="Times New Roman"/>
                <w:sz w:val="24"/>
                <w:szCs w:val="24"/>
              </w:rPr>
              <w:t xml:space="preserve">. KN „E“ </w:t>
            </w:r>
            <w:r w:rsidR="00C42039">
              <w:rPr>
                <w:rFonts w:ascii="Times New Roman" w:hAnsi="Times New Roman"/>
                <w:sz w:val="24"/>
                <w:szCs w:val="24"/>
              </w:rPr>
              <w:t>6734/2</w:t>
            </w:r>
            <w:r w:rsidR="005B4C4E">
              <w:rPr>
                <w:rFonts w:ascii="Times New Roman" w:hAnsi="Times New Roman"/>
                <w:sz w:val="24"/>
                <w:szCs w:val="24"/>
              </w:rPr>
              <w:t>,druh pozemku orná pôda</w:t>
            </w:r>
            <w:r w:rsidR="00E66A42">
              <w:rPr>
                <w:rFonts w:ascii="Times New Roman" w:hAnsi="Times New Roman"/>
                <w:sz w:val="24"/>
                <w:szCs w:val="24"/>
              </w:rPr>
              <w:t xml:space="preserve"> o výmere 61 m2 (LV 2384 )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D25D1F" w:rsidP="00D2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list poslancom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</w:p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snímka  z mapy predmetných pozemkov </w:t>
            </w:r>
            <w:r w:rsidR="00D25D1F">
              <w:rPr>
                <w:rFonts w:ascii="Times New Roman" w:hAnsi="Times New Roman"/>
                <w:sz w:val="24"/>
                <w:szCs w:val="24"/>
              </w:rPr>
              <w:t xml:space="preserve"> 2x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 dopad na rozpočet mesta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Materiál sa predkladá mestskému zastupiteľstvu na schválenie na  základe žiadosti  Ing. Františka Čarnogurského   zo dňa </w:t>
            </w:r>
            <w:r w:rsidR="00D25D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20.07.2021,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ktorý má záujem </w:t>
            </w:r>
            <w:r w:rsidR="0034395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doterajšie užívanie s</w:t>
            </w:r>
            <w:r w:rsidR="00D25D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</w:t>
            </w:r>
            <w:r w:rsidR="0034395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jho </w:t>
            </w:r>
            <w:r w:rsidR="00D25D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pozemku</w:t>
            </w:r>
            <w:r w:rsidR="0034395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nachádzajúceho sa pod miestnou komunikáciou na ul. Kúpeľnej zlegalizovať.</w:t>
            </w:r>
            <w:r w:rsidR="00D25D1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343954" w:rsidRDefault="00343954" w:rsidP="00915B1A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Mesto navrhuje zámenu daného pozemku za  časť pozemku </w:t>
            </w:r>
          </w:p>
          <w:p w:rsidR="00343954" w:rsidRPr="005B4C4E" w:rsidRDefault="00343954" w:rsidP="00915B1A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Parc.č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KN „E“ 77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,druh pozemku orná pôda o výmere 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</w:t>
            </w:r>
            <w:r w:rsidRPr="003439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="005B4C4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 xml:space="preserve">  </w:t>
            </w:r>
            <w:r w:rsidR="005B4C4E" w:rsidRPr="005B4C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LV 5208</w:t>
            </w:r>
            <w:r w:rsidR="005B4C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E66A4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 podľa GP sa odčlenení 61 m2.</w:t>
            </w:r>
          </w:p>
          <w:p w:rsidR="006425CF" w:rsidRDefault="006425CF" w:rsidP="00915B1A"/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25CF" w:rsidRDefault="006425CF" w:rsidP="00915B1A">
            <w:r>
              <w:t xml:space="preserve">                                                                                     </w:t>
            </w:r>
          </w:p>
        </w:tc>
      </w:tr>
    </w:tbl>
    <w:p w:rsidR="006425CF" w:rsidRDefault="006425CF" w:rsidP="006425CF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5B4C4E" w:rsidRDefault="005B4C4E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5B4C4E" w:rsidRDefault="005B4C4E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5B4C4E" w:rsidRDefault="005B4C4E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5B4C4E" w:rsidRDefault="005B4C4E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6425CF" w:rsidRDefault="006425CF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sk-SK"/>
        </w:rPr>
        <w:lastRenderedPageBreak/>
        <w:drawing>
          <wp:inline distT="0" distB="0" distL="0" distR="0" wp14:anchorId="43A876E2" wp14:editId="30E5981D">
            <wp:extent cx="673100" cy="812165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CF" w:rsidRPr="00200C0E" w:rsidRDefault="006425CF" w:rsidP="006425CF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6425CF" w:rsidRDefault="00D23EBC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26 august</w:t>
      </w:r>
      <w:r w:rsidR="006425C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2021</w:t>
      </w:r>
    </w:p>
    <w:p w:rsidR="006425CF" w:rsidRDefault="006425CF" w:rsidP="006425CF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Schválenie   </w:t>
            </w:r>
            <w:r w:rsidR="00D23EBC">
              <w:rPr>
                <w:rFonts w:ascii="Times New Roman" w:hAnsi="Times New Roman"/>
                <w:b/>
                <w:sz w:val="24"/>
                <w:szCs w:val="24"/>
              </w:rPr>
              <w:t xml:space="preserve">odkúpenia pozemkov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Spišská Belá</w:t>
            </w: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Uznesenie č.  </w:t>
            </w:r>
            <w:r w:rsidR="006425CF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</w:p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Mestské zastupiteľstvo v Spišskej Belej:</w:t>
            </w:r>
          </w:p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 w:rsidRPr="0024009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schvaľuje</w:t>
            </w:r>
            <w:r w:rsidR="00D23EB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podľa § 9a ods. 8 písm. b</w:t>
            </w:r>
            <w:r w:rsidRPr="0024009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) zákona č. 138/1991 Zb.</w:t>
            </w:r>
            <w:r w:rsidRPr="0024009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24009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o majetku obcí v znení neskorš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ích predpisov zámer na </w:t>
            </w:r>
            <w:r w:rsidR="00D23EBC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odkúpenie pozemkov </w:t>
            </w:r>
            <w:r w:rsidR="002C5148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podľa prílohy vo vlastníctve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23EBC" w:rsidRPr="002C5148">
              <w:rPr>
                <w:rFonts w:ascii="Times New Roman" w:hAnsi="Times New Roman"/>
                <w:sz w:val="24"/>
                <w:szCs w:val="24"/>
              </w:rPr>
              <w:t xml:space="preserve">Vojenské lesy a majetky </w:t>
            </w:r>
            <w:r w:rsidR="002C5148" w:rsidRPr="002C514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C5148" w:rsidRPr="002C5148">
              <w:rPr>
                <w:rFonts w:ascii="Times New Roman" w:hAnsi="Times New Roman"/>
                <w:sz w:val="24"/>
                <w:szCs w:val="24"/>
              </w:rPr>
              <w:t>SR .,</w:t>
            </w:r>
            <w:proofErr w:type="spellStart"/>
            <w:r w:rsidR="002C5148" w:rsidRPr="002C5148">
              <w:rPr>
                <w:rFonts w:ascii="Times New Roman" w:hAnsi="Times New Roman"/>
                <w:sz w:val="24"/>
                <w:szCs w:val="24"/>
              </w:rPr>
              <w:t>š.p</w:t>
            </w:r>
            <w:proofErr w:type="spellEnd"/>
            <w:r w:rsidR="002C5148" w:rsidRPr="002C5148">
              <w:rPr>
                <w:rFonts w:ascii="Times New Roman" w:hAnsi="Times New Roman"/>
                <w:sz w:val="24"/>
                <w:szCs w:val="24"/>
              </w:rPr>
              <w:t>. OZ Kežmarok</w:t>
            </w:r>
            <w:r w:rsidRPr="002C5148">
              <w:rPr>
                <w:rFonts w:ascii="Times New Roman" w:hAnsi="Times New Roman"/>
                <w:sz w:val="24"/>
                <w:szCs w:val="24"/>
              </w:rPr>
              <w:t xml:space="preserve"> , pre účely </w:t>
            </w:r>
            <w:r w:rsidR="002C5148" w:rsidRPr="002C5148">
              <w:rPr>
                <w:rFonts w:ascii="Times New Roman" w:hAnsi="Times New Roman"/>
                <w:sz w:val="24"/>
                <w:szCs w:val="24"/>
              </w:rPr>
              <w:t>legalizácie  miestnej komunikácie v </w:t>
            </w:r>
            <w:proofErr w:type="spellStart"/>
            <w:r w:rsidR="002C5148" w:rsidRPr="002C5148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="002C5148" w:rsidRPr="002C5148">
              <w:rPr>
                <w:rFonts w:ascii="Times New Roman" w:hAnsi="Times New Roman"/>
                <w:sz w:val="24"/>
                <w:szCs w:val="24"/>
              </w:rPr>
              <w:t>.</w:t>
            </w:r>
            <w:r w:rsidR="002C5148">
              <w:rPr>
                <w:rFonts w:ascii="Times New Roman" w:hAnsi="Times New Roman"/>
                <w:sz w:val="24"/>
                <w:szCs w:val="24"/>
              </w:rPr>
              <w:t xml:space="preserve"> Spišská Belá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5CF" w:rsidRPr="005F4A35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5CF" w:rsidRPr="00BE736B" w:rsidRDefault="006425CF" w:rsidP="00915B1A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C5148">
              <w:rPr>
                <w:rFonts w:ascii="Times New Roman" w:hAnsi="Times New Roman"/>
                <w:sz w:val="24"/>
                <w:szCs w:val="24"/>
              </w:rPr>
              <w:t>Ponuka VLM</w:t>
            </w:r>
          </w:p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snímka  z mapy predmetných pozemkov -2x</w:t>
            </w:r>
          </w:p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dopad na rozpočet mesta- áno </w:t>
            </w:r>
          </w:p>
        </w:tc>
      </w:tr>
      <w:tr w:rsidR="006425CF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5CF" w:rsidRDefault="006425CF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148" w:rsidRDefault="006425CF" w:rsidP="002C5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Materiál sa predkladá mestskému zastupiteľstvu na schválenie na  základe </w:t>
            </w:r>
            <w:r w:rsidR="002C51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ponuky  </w:t>
            </w:r>
            <w:r w:rsidR="002C5148" w:rsidRPr="002C5148">
              <w:rPr>
                <w:rFonts w:ascii="Times New Roman" w:hAnsi="Times New Roman"/>
                <w:sz w:val="24"/>
                <w:szCs w:val="24"/>
              </w:rPr>
              <w:t xml:space="preserve">Vojenské lesy a majetky </w:t>
            </w:r>
            <w:r w:rsidR="002C5148" w:rsidRPr="002C514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C5148" w:rsidRPr="002C5148">
              <w:rPr>
                <w:rFonts w:ascii="Times New Roman" w:hAnsi="Times New Roman"/>
                <w:sz w:val="24"/>
                <w:szCs w:val="24"/>
              </w:rPr>
              <w:t>SR .,</w:t>
            </w:r>
            <w:proofErr w:type="spellStart"/>
            <w:r w:rsidR="002C5148" w:rsidRPr="002C5148">
              <w:rPr>
                <w:rFonts w:ascii="Times New Roman" w:hAnsi="Times New Roman"/>
                <w:sz w:val="24"/>
                <w:szCs w:val="24"/>
              </w:rPr>
              <w:t>š.p</w:t>
            </w:r>
            <w:proofErr w:type="spellEnd"/>
            <w:r w:rsidR="002C5148" w:rsidRPr="002C5148">
              <w:rPr>
                <w:rFonts w:ascii="Times New Roman" w:hAnsi="Times New Roman"/>
                <w:sz w:val="24"/>
                <w:szCs w:val="24"/>
              </w:rPr>
              <w:t>. OZ Kežmarok , pre účely legalizácie  miestnej komunikácie v </w:t>
            </w:r>
            <w:proofErr w:type="spellStart"/>
            <w:r w:rsidR="002C5148" w:rsidRPr="002C5148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="002C5148" w:rsidRPr="002C5148">
              <w:rPr>
                <w:rFonts w:ascii="Times New Roman" w:hAnsi="Times New Roman"/>
                <w:sz w:val="24"/>
                <w:szCs w:val="24"/>
              </w:rPr>
              <w:t>.</w:t>
            </w:r>
            <w:r w:rsidR="002C5148">
              <w:rPr>
                <w:rFonts w:ascii="Times New Roman" w:hAnsi="Times New Roman"/>
                <w:sz w:val="24"/>
                <w:szCs w:val="24"/>
              </w:rPr>
              <w:t xml:space="preserve"> Spišská Belá</w:t>
            </w:r>
            <w:r w:rsidR="002C5148" w:rsidRPr="0024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148" w:rsidRPr="005F4A35" w:rsidRDefault="002C5148" w:rsidP="002C5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5CF" w:rsidRDefault="006425CF" w:rsidP="002C5148">
            <w:pPr>
              <w:autoSpaceDN w:val="0"/>
              <w:spacing w:line="254" w:lineRule="auto"/>
              <w:textAlignment w:val="baseline"/>
            </w:pPr>
          </w:p>
        </w:tc>
      </w:tr>
      <w:tr w:rsidR="006425CF" w:rsidTr="00915B1A">
        <w:tc>
          <w:tcPr>
            <w:tcW w:w="1723" w:type="pct"/>
            <w:hideMark/>
          </w:tcPr>
          <w:p w:rsidR="006425CF" w:rsidRDefault="006425CF" w:rsidP="00915B1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hideMark/>
          </w:tcPr>
          <w:p w:rsidR="006425CF" w:rsidRDefault="006425CF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25CF" w:rsidRDefault="006425CF" w:rsidP="00915B1A">
            <w:r>
              <w:t xml:space="preserve">                                                                                     </w:t>
            </w:r>
          </w:p>
        </w:tc>
      </w:tr>
    </w:tbl>
    <w:p w:rsidR="006425CF" w:rsidRDefault="006425CF" w:rsidP="006425CF"/>
    <w:p w:rsidR="006425CF" w:rsidRDefault="006425CF" w:rsidP="006425CF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2C5148" w:rsidRDefault="002C5148" w:rsidP="00D23EBC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2C5148" w:rsidRDefault="002C5148" w:rsidP="00D23EBC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2C5148" w:rsidRDefault="002C5148" w:rsidP="00D23EBC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2C5148" w:rsidRDefault="002C5148" w:rsidP="00D23EBC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2C5148" w:rsidRDefault="002C5148" w:rsidP="00D23EBC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2C5148" w:rsidRDefault="002C5148" w:rsidP="00D23EBC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D23EBC" w:rsidRDefault="00D23EBC" w:rsidP="00D23EBC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sk-SK"/>
        </w:rPr>
        <w:lastRenderedPageBreak/>
        <w:drawing>
          <wp:inline distT="0" distB="0" distL="0" distR="0" wp14:anchorId="39330B81" wp14:editId="764D1918">
            <wp:extent cx="673100" cy="812165"/>
            <wp:effectExtent l="0" t="0" r="0" b="698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BC" w:rsidRPr="00200C0E" w:rsidRDefault="00D23EBC" w:rsidP="00D23EBC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D23EBC" w:rsidRDefault="00D23EBC" w:rsidP="00D23EBC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D23EBC" w:rsidRDefault="00D23EBC" w:rsidP="00D23EBC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26 august  2021</w:t>
      </w:r>
    </w:p>
    <w:p w:rsidR="00D23EBC" w:rsidRDefault="00D23EBC" w:rsidP="00D23EBC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Schválenie   odpredaja pozemku 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Spišská Belá</w:t>
            </w:r>
          </w:p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 /2021</w:t>
            </w:r>
          </w:p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Mestské zastupiteľstvo v Spišskej Belej:</w:t>
            </w:r>
          </w:p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 w:rsidRPr="0024009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schvaľuje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podľa § 9a ods. 8 písm. b</w:t>
            </w:r>
            <w:r w:rsidRPr="0024009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) zákona č. 138/1991 Zb.</w:t>
            </w:r>
            <w:r w:rsidRPr="0024009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24009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o majetku obcí v znení neskorš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ích predpisov  p</w:t>
            </w:r>
            <w:r w:rsidRPr="0024009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edaj   pozemku </w:t>
            </w:r>
            <w:proofErr w:type="spellStart"/>
            <w:r w:rsidRPr="00240091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240091">
              <w:rPr>
                <w:rFonts w:ascii="Times New Roman" w:hAnsi="Times New Roman"/>
                <w:sz w:val="24"/>
                <w:szCs w:val="24"/>
              </w:rPr>
              <w:t xml:space="preserve">. KN“E“ </w:t>
            </w:r>
            <w:r>
              <w:rPr>
                <w:rFonts w:ascii="Times New Roman" w:hAnsi="Times New Roman"/>
                <w:sz w:val="24"/>
                <w:szCs w:val="24"/>
              </w:rPr>
              <w:t>375/2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, druh pozemku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zast.plocha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 výmere  295 m</w:t>
            </w:r>
            <w:r w:rsidRPr="00430E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3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24009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zapísaný  v LV č.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24009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240091">
              <w:rPr>
                <w:rFonts w:ascii="Times New Roman" w:hAnsi="Times New Roman"/>
                <w:sz w:val="24"/>
                <w:szCs w:val="24"/>
              </w:rPr>
              <w:t>. Spišská Belá,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žiadateľovi kupujúcemu: Vladimír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Pavličko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634">
              <w:rPr>
                <w:rFonts w:ascii="Times New Roman" w:hAnsi="Times New Roman"/>
                <w:sz w:val="24"/>
                <w:szCs w:val="24"/>
              </w:rPr>
              <w:t>,</w:t>
            </w:r>
            <w:r w:rsidRPr="00BF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3EBC">
              <w:rPr>
                <w:rFonts w:ascii="Times New Roman" w:hAnsi="Times New Roman"/>
                <w:sz w:val="24"/>
                <w:szCs w:val="24"/>
              </w:rPr>
              <w:t xml:space="preserve">Továrenská 12, Spišská Belá  za kúpnu cenu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3EBC">
              <w:rPr>
                <w:rFonts w:ascii="Times New Roman" w:hAnsi="Times New Roman"/>
                <w:sz w:val="24"/>
                <w:szCs w:val="24"/>
              </w:rPr>
              <w:t>0 EUR / m</w:t>
            </w:r>
            <w:r w:rsidRPr="00D23E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E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pre účely </w:t>
            </w:r>
            <w:r>
              <w:rPr>
                <w:rFonts w:ascii="Times New Roman" w:hAnsi="Times New Roman"/>
                <w:sz w:val="24"/>
                <w:szCs w:val="24"/>
              </w:rPr>
              <w:t>majetkovoprávneho vysporiadania pozemku..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EBC" w:rsidRPr="005F4A35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EBC" w:rsidRPr="00BE736B" w:rsidRDefault="00D23EBC" w:rsidP="00915B1A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žiadosť o odkúpenie</w:t>
            </w:r>
          </w:p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snímka  z mapy predmetných pozemkov -2x</w:t>
            </w:r>
          </w:p>
          <w:p w:rsidR="00D23EBC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Výpis z uznesenia  18.07.1995</w:t>
            </w: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dopad na rozpočet mesta- áno </w:t>
            </w:r>
          </w:p>
        </w:tc>
      </w:tr>
      <w:tr w:rsidR="00D23EBC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EBC" w:rsidRDefault="00D23EBC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8" w:rsidRDefault="00D23EBC" w:rsidP="00915B1A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Materiál sa predkladá mestskému zastupiteľstvu na schválenie na  základe žiadosti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Vladimír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Pavličko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B68">
              <w:rPr>
                <w:rFonts w:ascii="Times New Roman" w:hAnsi="Times New Roman"/>
                <w:sz w:val="24"/>
                <w:szCs w:val="24"/>
              </w:rPr>
              <w:t>ml.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zo dňa </w:t>
            </w:r>
            <w:r w:rsidR="00D75B6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13.07.2021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,ktorý má záujem  </w:t>
            </w:r>
            <w:r w:rsidR="00D75B6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daný pozemok vysporiadať , nakoľko je oplotený a roky užívaný rod. </w:t>
            </w:r>
            <w:proofErr w:type="spellStart"/>
            <w:r w:rsidR="00D75B6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Pavličkovou</w:t>
            </w:r>
            <w:proofErr w:type="spellEnd"/>
            <w:r w:rsidR="00D75B6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  <w:p w:rsidR="00D23EBC" w:rsidRDefault="00D75B68" w:rsidP="00D75B68">
            <w:pPr>
              <w:autoSpaceDN w:val="0"/>
              <w:spacing w:line="254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D23EBC" w:rsidTr="00915B1A">
        <w:tc>
          <w:tcPr>
            <w:tcW w:w="1723" w:type="pct"/>
            <w:hideMark/>
          </w:tcPr>
          <w:p w:rsidR="00D23EBC" w:rsidRDefault="00D23EBC" w:rsidP="00915B1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hideMark/>
          </w:tcPr>
          <w:p w:rsidR="00D23EBC" w:rsidRDefault="00D23EBC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3EBC" w:rsidRDefault="00D23EBC" w:rsidP="00915B1A">
            <w:r>
              <w:t xml:space="preserve">                                                                                     </w:t>
            </w:r>
          </w:p>
        </w:tc>
      </w:tr>
    </w:tbl>
    <w:p w:rsidR="00D23EBC" w:rsidRDefault="00D23EBC" w:rsidP="00D23EBC"/>
    <w:p w:rsidR="00D23EBC" w:rsidRDefault="00D23EBC" w:rsidP="00D23EBC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D75B68" w:rsidRDefault="00D75B68" w:rsidP="00D23EBC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D75B68" w:rsidRDefault="00D75B68" w:rsidP="00D23EBC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D75B68" w:rsidRDefault="00D75B68" w:rsidP="00D23EBC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D75B68" w:rsidRDefault="00D75B68" w:rsidP="00D23EBC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D75B68" w:rsidRDefault="00D75B68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sk-SK"/>
        </w:rPr>
        <w:lastRenderedPageBreak/>
        <w:drawing>
          <wp:inline distT="0" distB="0" distL="0" distR="0" wp14:anchorId="204DCF3C" wp14:editId="641404F1">
            <wp:extent cx="673100" cy="812165"/>
            <wp:effectExtent l="0" t="0" r="0" b="698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68" w:rsidRPr="00200C0E" w:rsidRDefault="00D75B68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D75B68" w:rsidRDefault="00D75B68" w:rsidP="00D75B68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D75B68" w:rsidRDefault="00D75B68" w:rsidP="00D75B68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26. august  2021</w:t>
      </w:r>
    </w:p>
    <w:p w:rsidR="00D75B68" w:rsidRDefault="00D75B68" w:rsidP="00D75B68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Schválenie   zámeny pozemkov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Spišská Belá</w:t>
            </w:r>
          </w:p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 /2021</w:t>
            </w:r>
          </w:p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Mestské zastupiteľstvo v Spišskej Belej:</w:t>
            </w:r>
          </w:p>
          <w:p w:rsidR="00D75B68" w:rsidRPr="00002EA5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 w:rsidRPr="00002E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schvaľuje </w:t>
            </w:r>
            <w:r w:rsidRPr="00002EA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podľa § 9 a ods. 8 písm. e) zákona č. 138/1991 Zb. o majetku obcí v znení neskorších predpisov (ako prípad hodný osobitného zreteľa)  zámer na zámenu pozemkov pre medzi Mestom Spišská Belá 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Máriou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Ištócyovou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Majerníkova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3565/1B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ako vlastníčkou  pozemkov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B4C4E">
              <w:rPr>
                <w:rFonts w:ascii="Times New Roman" w:hAnsi="Times New Roman"/>
                <w:sz w:val="24"/>
                <w:szCs w:val="24"/>
              </w:rPr>
              <w:t>arc.č</w:t>
            </w:r>
            <w:proofErr w:type="spellEnd"/>
            <w:r w:rsidRPr="005B4C4E">
              <w:rPr>
                <w:rFonts w:ascii="Times New Roman" w:hAnsi="Times New Roman"/>
                <w:sz w:val="24"/>
                <w:szCs w:val="24"/>
              </w:rPr>
              <w:t>. KN „E“</w:t>
            </w:r>
            <w:r>
              <w:rPr>
                <w:rFonts w:ascii="Times New Roman" w:hAnsi="Times New Roman"/>
                <w:sz w:val="24"/>
                <w:szCs w:val="24"/>
              </w:rPr>
              <w:t>: 8568, 8569, 8570</w:t>
            </w:r>
            <w:r w:rsidR="00915B1A">
              <w:rPr>
                <w:rFonts w:ascii="Times New Roman" w:hAnsi="Times New Roman"/>
                <w:sz w:val="24"/>
                <w:szCs w:val="24"/>
              </w:rPr>
              <w:t xml:space="preserve"> ( LV a pozemku </w:t>
            </w:r>
            <w:proofErr w:type="spellStart"/>
            <w:r w:rsidR="00915B1A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="00915B1A">
              <w:rPr>
                <w:rFonts w:ascii="Times New Roman" w:hAnsi="Times New Roman"/>
                <w:sz w:val="24"/>
                <w:szCs w:val="24"/>
              </w:rPr>
              <w:t xml:space="preserve">. KN „C“ 18824 ( LV 6417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spolu o výmere </w:t>
            </w:r>
            <w:r w:rsidR="00915B1A">
              <w:rPr>
                <w:rFonts w:ascii="Times New Roman" w:hAnsi="Times New Roman"/>
                <w:sz w:val="24"/>
                <w:szCs w:val="24"/>
              </w:rPr>
              <w:t>3460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m2 </w:t>
            </w: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15B1A">
              <w:rPr>
                <w:rFonts w:ascii="Times New Roman" w:hAnsi="Times New Roman"/>
                <w:sz w:val="24"/>
                <w:szCs w:val="24"/>
              </w:rPr>
              <w:t>žiadosť</w:t>
            </w:r>
          </w:p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snímka  z mapy predmetných pozemkov  2x</w:t>
            </w: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nemá dopad na rozpočet mesta</w:t>
            </w: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B68" w:rsidRDefault="00D75B68" w:rsidP="00915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8" w:rsidRDefault="00D75B68" w:rsidP="00915B1A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Materiál sa predkladá mestskému zastupiteľstvu na schválenie na  základe žiadosti </w:t>
            </w:r>
            <w:r w:rsidR="00C4203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Mári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e </w:t>
            </w:r>
            <w:proofErr w:type="spellStart"/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Ištócyovej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zo dňa 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18.05.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2021, ktorý má záujem 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svoje pozemky navrhovaná na zriadenie nového cintorína zameniť s mestom. Požadovaná zámena p. </w:t>
            </w:r>
            <w:proofErr w:type="spellStart"/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Ištócyovej</w:t>
            </w:r>
            <w:proofErr w:type="spellEnd"/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je zámena za pozemky  určené na výstavbu bytových domov v lokalite Belanské kúpele</w:t>
            </w:r>
            <w:r w:rsidR="00C4203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vlastníctve mesta.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D75B68" w:rsidRDefault="00D75B68" w:rsidP="00915B1A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Mesto navrhuje zámenu daného pozemku za   pozem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D75B68" w:rsidRPr="005B4C4E" w:rsidRDefault="00D75B68" w:rsidP="00915B1A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Parc.č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KN „E“ 7710 ,druh pozemku orná pôda o výmere 3342 m</w:t>
            </w:r>
            <w:r w:rsidRPr="003439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 xml:space="preserve">  </w:t>
            </w:r>
            <w:r w:rsidRPr="005B4C4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LV 5208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, </w:t>
            </w:r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prípadne časť pozemku  </w:t>
            </w:r>
            <w:proofErr w:type="spellStart"/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pač</w:t>
            </w:r>
            <w:proofErr w:type="spellEnd"/>
            <w:r w:rsidR="00915B1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 KN“E“ 7707  o výmere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podľa GP </w:t>
            </w:r>
            <w:r w:rsidR="001B024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by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sa odčlen</w:t>
            </w:r>
            <w:r w:rsidR="001B024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ilo 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m2.</w:t>
            </w:r>
          </w:p>
          <w:p w:rsidR="00D75B68" w:rsidRDefault="00D75B68" w:rsidP="00915B1A"/>
        </w:tc>
      </w:tr>
      <w:tr w:rsidR="00D75B68" w:rsidTr="00915B1A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8" w:rsidRDefault="00D75B68" w:rsidP="0091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5B68" w:rsidRDefault="00D75B68" w:rsidP="00915B1A">
            <w:r>
              <w:t xml:space="preserve">                                                                                     </w:t>
            </w:r>
          </w:p>
        </w:tc>
      </w:tr>
    </w:tbl>
    <w:p w:rsidR="00D75B68" w:rsidRDefault="00D75B68" w:rsidP="001B024D">
      <w:pPr>
        <w:tabs>
          <w:tab w:val="left" w:pos="1815"/>
          <w:tab w:val="left" w:pos="6799"/>
        </w:tabs>
        <w:suppressAutoHyphens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D75B68" w:rsidRDefault="00D75B68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1B024D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sk-SK"/>
        </w:rPr>
        <w:lastRenderedPageBreak/>
        <w:drawing>
          <wp:inline distT="0" distB="0" distL="0" distR="0" wp14:anchorId="305CCD89" wp14:editId="7345CF11">
            <wp:extent cx="673100" cy="812165"/>
            <wp:effectExtent l="0" t="0" r="0" b="698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4D" w:rsidRPr="00200C0E" w:rsidRDefault="001B024D" w:rsidP="001B024D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Materiál  predkladaný na zasadnutie  </w:t>
      </w:r>
    </w:p>
    <w:p w:rsidR="001B024D" w:rsidRDefault="001B024D" w:rsidP="001B024D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1B024D" w:rsidRDefault="001B024D" w:rsidP="001B024D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26 august  2021</w:t>
      </w:r>
    </w:p>
    <w:p w:rsidR="001B024D" w:rsidRDefault="001B024D" w:rsidP="001B024D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Schválenie   odpredaja pozemku 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Spišská Belá</w:t>
            </w:r>
          </w:p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 /2021</w:t>
            </w:r>
          </w:p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Mestské zastupiteľstvo v Spišskej Belej:</w:t>
            </w:r>
          </w:p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 w:rsidRPr="0024009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schvaľuje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podľa § 9a ods. 8 písm. b</w:t>
            </w:r>
            <w:r w:rsidRPr="0024009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) zákona č. 138/1991 Zb.</w:t>
            </w:r>
            <w:r w:rsidRPr="0024009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24009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o majetku obcí v znení neskorš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ích predpisov zámer na  odp</w:t>
            </w:r>
            <w:r w:rsidRPr="0024009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edaj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časti 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 pozemku </w:t>
            </w:r>
            <w:proofErr w:type="spellStart"/>
            <w:r w:rsidRPr="00240091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240091">
              <w:rPr>
                <w:rFonts w:ascii="Times New Roman" w:hAnsi="Times New Roman"/>
                <w:sz w:val="24"/>
                <w:szCs w:val="24"/>
              </w:rPr>
              <w:t>. KN“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>481/1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, druh pozemku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zast.plocha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 výmere 4998 m</w:t>
            </w:r>
            <w:r w:rsidRPr="00430E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3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24009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zapísaný  v LV č.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proofErr w:type="spellStart"/>
            <w:r w:rsidRPr="0024009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240091">
              <w:rPr>
                <w:rFonts w:ascii="Times New Roman" w:hAnsi="Times New Roman"/>
                <w:sz w:val="24"/>
                <w:szCs w:val="24"/>
              </w:rPr>
              <w:t>. Spišská Belá,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C69">
              <w:rPr>
                <w:rFonts w:ascii="Times New Roman" w:hAnsi="Times New Roman"/>
                <w:sz w:val="24"/>
                <w:szCs w:val="24"/>
              </w:rPr>
              <w:t>žiadateľom kupujúcim: Mgr. Anton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manželka Mgr.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Stachová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3634">
              <w:rPr>
                <w:rFonts w:ascii="Times New Roman" w:hAnsi="Times New Roman"/>
                <w:sz w:val="24"/>
                <w:szCs w:val="24"/>
              </w:rPr>
              <w:t>,</w:t>
            </w:r>
            <w:r w:rsidRPr="00BF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24D">
              <w:rPr>
                <w:rFonts w:ascii="Times New Roman" w:hAnsi="Times New Roman"/>
                <w:sz w:val="24"/>
                <w:szCs w:val="24"/>
              </w:rPr>
              <w:t>L. Novomeského 198/59, Spišská Belá  za kúpnu cenu 10 EUR</w:t>
            </w:r>
            <w:r w:rsidRPr="00D23EBC">
              <w:rPr>
                <w:rFonts w:ascii="Times New Roman" w:hAnsi="Times New Roman"/>
                <w:sz w:val="24"/>
                <w:szCs w:val="24"/>
              </w:rPr>
              <w:t xml:space="preserve"> / m</w:t>
            </w:r>
            <w:r w:rsidRPr="00D23E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E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pre účely </w:t>
            </w:r>
            <w:r>
              <w:rPr>
                <w:rFonts w:ascii="Times New Roman" w:hAnsi="Times New Roman"/>
                <w:sz w:val="24"/>
                <w:szCs w:val="24"/>
              </w:rPr>
              <w:t>majetkovoprávneho vysporiadania pozemku..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24D" w:rsidRPr="005F4A35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24D" w:rsidRPr="00BE736B" w:rsidRDefault="001B024D" w:rsidP="00420B6D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žiadosť o odkúpenie</w:t>
            </w:r>
          </w:p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snímka  z mapy predmetných pozemkov -2x</w:t>
            </w:r>
          </w:p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dopad na rozpočet mesta- áno </w:t>
            </w:r>
          </w:p>
        </w:tc>
      </w:tr>
      <w:tr w:rsidR="001B024D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24D" w:rsidRDefault="001B024D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D" w:rsidRDefault="001B024D" w:rsidP="00420B6D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Materiál sa predkladá mestskému zastupiteľstvu na schválenie na  základe žiadosti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manželka Mgr.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Stachová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3634">
              <w:rPr>
                <w:rFonts w:ascii="Times New Roman" w:hAnsi="Times New Roman"/>
                <w:sz w:val="24"/>
                <w:szCs w:val="24"/>
              </w:rPr>
              <w:t>,</w:t>
            </w:r>
            <w:r w:rsidRPr="00BF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zo dňa  21.07.2021,ktorí  majú záujem  daný pozemok vysporiadať , nakoľko je oplotený a roky užívaný rod.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Stachovou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.</w:t>
            </w:r>
          </w:p>
          <w:p w:rsidR="001B024D" w:rsidRDefault="001B024D" w:rsidP="00420B6D">
            <w:pPr>
              <w:autoSpaceDN w:val="0"/>
              <w:spacing w:line="254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1B024D" w:rsidTr="00420B6D">
        <w:tc>
          <w:tcPr>
            <w:tcW w:w="1723" w:type="pct"/>
            <w:hideMark/>
          </w:tcPr>
          <w:p w:rsidR="001B024D" w:rsidRDefault="001B024D" w:rsidP="00420B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hideMark/>
          </w:tcPr>
          <w:p w:rsidR="001B024D" w:rsidRDefault="001B024D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024D" w:rsidRDefault="001B024D" w:rsidP="00420B6D">
            <w:r>
              <w:t xml:space="preserve">                                                                                     </w:t>
            </w:r>
          </w:p>
        </w:tc>
      </w:tr>
    </w:tbl>
    <w:p w:rsidR="001B024D" w:rsidRDefault="001B024D" w:rsidP="001B024D"/>
    <w:p w:rsidR="001B024D" w:rsidRDefault="001B024D" w:rsidP="001B024D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1B024D" w:rsidRDefault="001B024D" w:rsidP="001B024D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1B024D" w:rsidRDefault="001B024D" w:rsidP="001B024D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1B024D" w:rsidRDefault="001B024D" w:rsidP="001B024D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1B024D" w:rsidRDefault="001B024D" w:rsidP="001B024D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D75B68" w:rsidRDefault="00D75B68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BB5335" w:rsidRPr="00200C0E" w:rsidRDefault="00BB5335" w:rsidP="00BB5335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Materiál  predkladaný na zasadnutie  </w:t>
      </w:r>
    </w:p>
    <w:p w:rsidR="00BB5335" w:rsidRDefault="00BB5335" w:rsidP="00BB5335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Mestského zastupiteľstva v Spišskej Belej</w:t>
      </w:r>
    </w:p>
    <w:p w:rsidR="00BB5335" w:rsidRDefault="00BB5335" w:rsidP="00BB5335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dňa 26 august  2021</w:t>
      </w:r>
    </w:p>
    <w:p w:rsidR="00BB5335" w:rsidRDefault="00BB5335" w:rsidP="00BB5335">
      <w:pPr>
        <w:pBdr>
          <w:bottom w:val="single" w:sz="8" w:space="1" w:color="000000"/>
        </w:pBdr>
        <w:tabs>
          <w:tab w:val="left" w:pos="1815"/>
          <w:tab w:val="left" w:pos="6799"/>
        </w:tabs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</w:t>
      </w: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materiálu: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Schválenie   odpredaja pozemku 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k.ú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Spišská Belá</w:t>
            </w:r>
          </w:p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Obsah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uznesenie </w:t>
            </w: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Návrh na uznesenie: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Uznesenie č.  /2021</w:t>
            </w:r>
          </w:p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Mestské zastupiteľstvo v Spišskej Belej:</w:t>
            </w:r>
          </w:p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 w:rsidRPr="0024009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>schvaľuje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podľa § 9a ods. 8 písm. b</w:t>
            </w:r>
            <w:r w:rsidRPr="0024009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) zákona č. 138/1991 Zb.</w:t>
            </w:r>
            <w:r w:rsidRPr="0024009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</w:rPr>
              <w:t xml:space="preserve"> </w:t>
            </w:r>
            <w:r w:rsidRPr="0024009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o majetku obcí v znení neskorš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ích predpisov   odp</w:t>
            </w:r>
            <w:r w:rsidRPr="0024009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edaj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časti 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 pozemku </w:t>
            </w:r>
            <w:proofErr w:type="spellStart"/>
            <w:r w:rsidRPr="00240091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240091">
              <w:rPr>
                <w:rFonts w:ascii="Times New Roman" w:hAnsi="Times New Roman"/>
                <w:sz w:val="24"/>
                <w:szCs w:val="24"/>
              </w:rPr>
              <w:t>. KN“</w:t>
            </w:r>
            <w:r w:rsidR="005634A4">
              <w:rPr>
                <w:rFonts w:ascii="Times New Roman" w:hAnsi="Times New Roman"/>
                <w:sz w:val="24"/>
                <w:szCs w:val="24"/>
              </w:rPr>
              <w:t>E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5634A4">
              <w:rPr>
                <w:rFonts w:ascii="Times New Roman" w:hAnsi="Times New Roman"/>
                <w:sz w:val="24"/>
                <w:szCs w:val="24"/>
              </w:rPr>
              <w:t>7571/2,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druh pozemku </w:t>
            </w:r>
            <w:r w:rsidR="005634A4">
              <w:rPr>
                <w:rFonts w:ascii="Times New Roman" w:hAnsi="Times New Roman"/>
                <w:sz w:val="24"/>
                <w:szCs w:val="24"/>
              </w:rPr>
              <w:t xml:space="preserve">orná pôda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 výmere </w:t>
            </w:r>
            <w:r w:rsidR="005634A4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30E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3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24009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634A4" w:rsidRPr="00240091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="005634A4" w:rsidRPr="00240091">
              <w:rPr>
                <w:rFonts w:ascii="Times New Roman" w:hAnsi="Times New Roman"/>
                <w:sz w:val="24"/>
                <w:szCs w:val="24"/>
              </w:rPr>
              <w:t>. KN“</w:t>
            </w:r>
            <w:r w:rsidR="005634A4">
              <w:rPr>
                <w:rFonts w:ascii="Times New Roman" w:hAnsi="Times New Roman"/>
                <w:sz w:val="24"/>
                <w:szCs w:val="24"/>
              </w:rPr>
              <w:t>E</w:t>
            </w:r>
            <w:r w:rsidR="005634A4" w:rsidRPr="0024009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5634A4">
              <w:rPr>
                <w:rFonts w:ascii="Times New Roman" w:hAnsi="Times New Roman"/>
                <w:sz w:val="24"/>
                <w:szCs w:val="24"/>
              </w:rPr>
              <w:t>7573/2,</w:t>
            </w:r>
            <w:r w:rsidR="005634A4" w:rsidRPr="00240091">
              <w:rPr>
                <w:rFonts w:ascii="Times New Roman" w:hAnsi="Times New Roman"/>
                <w:sz w:val="24"/>
                <w:szCs w:val="24"/>
              </w:rPr>
              <w:t xml:space="preserve"> druh pozemku </w:t>
            </w:r>
            <w:r w:rsidR="005634A4">
              <w:rPr>
                <w:rFonts w:ascii="Times New Roman" w:hAnsi="Times New Roman"/>
                <w:sz w:val="24"/>
                <w:szCs w:val="24"/>
              </w:rPr>
              <w:t>orná pôda  o výmere 132 m</w:t>
            </w:r>
            <w:r w:rsidR="005634A4" w:rsidRPr="00430E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34A4" w:rsidRPr="00430EDE">
              <w:rPr>
                <w:rFonts w:ascii="Times New Roman" w:hAnsi="Times New Roman"/>
                <w:sz w:val="24"/>
                <w:szCs w:val="24"/>
              </w:rPr>
              <w:t>,</w:t>
            </w:r>
            <w:r w:rsidR="005634A4" w:rsidRPr="0024009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5634A4" w:rsidRPr="00240091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="005634A4" w:rsidRPr="00240091">
              <w:rPr>
                <w:rFonts w:ascii="Times New Roman" w:hAnsi="Times New Roman"/>
                <w:sz w:val="24"/>
                <w:szCs w:val="24"/>
              </w:rPr>
              <w:t>. KN“</w:t>
            </w:r>
            <w:r w:rsidR="005634A4">
              <w:rPr>
                <w:rFonts w:ascii="Times New Roman" w:hAnsi="Times New Roman"/>
                <w:sz w:val="24"/>
                <w:szCs w:val="24"/>
              </w:rPr>
              <w:t>E</w:t>
            </w:r>
            <w:r w:rsidR="005634A4" w:rsidRPr="00240091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5634A4">
              <w:rPr>
                <w:rFonts w:ascii="Times New Roman" w:hAnsi="Times New Roman"/>
                <w:sz w:val="24"/>
                <w:szCs w:val="24"/>
              </w:rPr>
              <w:t>7574/2,</w:t>
            </w:r>
            <w:r w:rsidR="005634A4" w:rsidRPr="00240091">
              <w:rPr>
                <w:rFonts w:ascii="Times New Roman" w:hAnsi="Times New Roman"/>
                <w:sz w:val="24"/>
                <w:szCs w:val="24"/>
              </w:rPr>
              <w:t xml:space="preserve"> druh pozemku </w:t>
            </w:r>
            <w:r w:rsidR="005634A4">
              <w:rPr>
                <w:rFonts w:ascii="Times New Roman" w:hAnsi="Times New Roman"/>
                <w:sz w:val="24"/>
                <w:szCs w:val="24"/>
              </w:rPr>
              <w:t>orná pôda  o výmere 158 m</w:t>
            </w:r>
            <w:r w:rsidR="005634A4" w:rsidRPr="00430ED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34A4" w:rsidRPr="00430EDE">
              <w:rPr>
                <w:rFonts w:ascii="Times New Roman" w:hAnsi="Times New Roman"/>
                <w:sz w:val="24"/>
                <w:szCs w:val="24"/>
              </w:rPr>
              <w:t>,</w:t>
            </w:r>
            <w:r w:rsidR="005634A4" w:rsidRPr="0024009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634A4">
              <w:rPr>
                <w:rFonts w:ascii="Times New Roman" w:hAnsi="Times New Roman"/>
                <w:sz w:val="24"/>
                <w:szCs w:val="24"/>
              </w:rPr>
              <w:t>zapísané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 v LV č.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4A4">
              <w:rPr>
                <w:rFonts w:ascii="Times New Roman" w:hAnsi="Times New Roman"/>
                <w:sz w:val="24"/>
                <w:szCs w:val="24"/>
              </w:rPr>
              <w:t>, odčlenené podľa geometrického plánu č.</w:t>
            </w:r>
            <w:r w:rsidR="00420B6D">
              <w:rPr>
                <w:rFonts w:ascii="Times New Roman" w:hAnsi="Times New Roman"/>
                <w:sz w:val="24"/>
                <w:szCs w:val="24"/>
              </w:rPr>
              <w:t xml:space="preserve">251/2020 vyhotoveného ZEBEKA ako   diely č. 5,6,10 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>v </w:t>
            </w:r>
            <w:proofErr w:type="spellStart"/>
            <w:r w:rsidRPr="0024009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240091">
              <w:rPr>
                <w:rFonts w:ascii="Times New Roman" w:hAnsi="Times New Roman"/>
                <w:sz w:val="24"/>
                <w:szCs w:val="24"/>
              </w:rPr>
              <w:t>. Spišská Belá,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žiadateľom kupujúcim: </w:t>
            </w:r>
            <w:r w:rsidR="00420B6D"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 w:rsidR="00420B6D">
              <w:rPr>
                <w:rFonts w:ascii="Times New Roman" w:hAnsi="Times New Roman"/>
                <w:sz w:val="24"/>
                <w:szCs w:val="24"/>
              </w:rPr>
              <w:t>Neupauer</w:t>
            </w:r>
            <w:proofErr w:type="spellEnd"/>
            <w:r w:rsidR="00420B6D">
              <w:rPr>
                <w:rFonts w:ascii="Times New Roman" w:hAnsi="Times New Roman"/>
                <w:sz w:val="24"/>
                <w:szCs w:val="24"/>
              </w:rPr>
              <w:t xml:space="preserve">  a manželka </w:t>
            </w:r>
            <w:proofErr w:type="spellStart"/>
            <w:r w:rsidR="00420B6D">
              <w:rPr>
                <w:rFonts w:ascii="Times New Roman" w:hAnsi="Times New Roman"/>
                <w:sz w:val="24"/>
                <w:szCs w:val="24"/>
              </w:rPr>
              <w:t>Bibiana</w:t>
            </w:r>
            <w:proofErr w:type="spellEnd"/>
            <w:r w:rsidR="0042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B6D">
              <w:rPr>
                <w:rFonts w:ascii="Times New Roman" w:hAnsi="Times New Roman"/>
                <w:sz w:val="24"/>
                <w:szCs w:val="24"/>
              </w:rPr>
              <w:t>Neupauerová</w:t>
            </w:r>
            <w:proofErr w:type="spellEnd"/>
            <w:r w:rsidR="00420B6D">
              <w:rPr>
                <w:rFonts w:ascii="Times New Roman" w:hAnsi="Times New Roman"/>
                <w:sz w:val="24"/>
                <w:szCs w:val="24"/>
              </w:rPr>
              <w:t xml:space="preserve"> , Športová 1267/9</w:t>
            </w:r>
            <w:r w:rsidRPr="001B024D">
              <w:rPr>
                <w:rFonts w:ascii="Times New Roman" w:hAnsi="Times New Roman"/>
                <w:sz w:val="24"/>
                <w:szCs w:val="24"/>
              </w:rPr>
              <w:t>, Spišská Belá  za kúpnu cenu 10 EUR</w:t>
            </w:r>
            <w:r w:rsidRPr="00D23EBC">
              <w:rPr>
                <w:rFonts w:ascii="Times New Roman" w:hAnsi="Times New Roman"/>
                <w:sz w:val="24"/>
                <w:szCs w:val="24"/>
              </w:rPr>
              <w:t xml:space="preserve"> / m</w:t>
            </w:r>
            <w:r w:rsidRPr="00D23E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23E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pre účely </w:t>
            </w:r>
            <w:r>
              <w:rPr>
                <w:rFonts w:ascii="Times New Roman" w:hAnsi="Times New Roman"/>
                <w:sz w:val="24"/>
                <w:szCs w:val="24"/>
              </w:rPr>
              <w:t>majetkovoprávneho vysporiadania pozemku..</w:t>
            </w:r>
            <w:r w:rsidRPr="0024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335" w:rsidRPr="005F4A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335" w:rsidRPr="00BE736B" w:rsidRDefault="00BB5335" w:rsidP="00420B6D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Spracovateľ materiálu: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Anna Kleinová  - samostatný odborný  referent oddelenie pozemkov a poľnohospodárstva</w:t>
            </w: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Prerokované v komisii; dňa: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Stanovisko komisie: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 bodu programu: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strán: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Prílohy: 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žiadosť o odkúpenie</w:t>
            </w:r>
          </w:p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snímka  z mapy</w:t>
            </w:r>
            <w:r w:rsidR="00420B6D">
              <w:rPr>
                <w:rFonts w:ascii="Times New Roman" w:hAnsi="Times New Roman"/>
                <w:sz w:val="24"/>
                <w:szCs w:val="24"/>
              </w:rPr>
              <w:t xml:space="preserve"> predmetných pozemkov -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Dopad na rozpočet: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dopad na rozpočet mesta- áno </w:t>
            </w:r>
          </w:p>
        </w:tc>
      </w:tr>
      <w:tr w:rsidR="00BB5335" w:rsidTr="00420B6D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Dôvodová správa: </w:t>
            </w:r>
          </w:p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35" w:rsidRDefault="00BB5335" w:rsidP="00420B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335" w:rsidRDefault="00BB5335" w:rsidP="00420B6D">
            <w:pPr>
              <w:autoSpaceDN w:val="0"/>
              <w:spacing w:line="254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Materiál sa predkladá mestskému zastupiteľstvu na schválenie na  základe žiadosti </w:t>
            </w:r>
            <w:r w:rsidR="00420B6D"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 w:rsidR="00420B6D">
              <w:rPr>
                <w:rFonts w:ascii="Times New Roman" w:hAnsi="Times New Roman"/>
                <w:sz w:val="24"/>
                <w:szCs w:val="24"/>
              </w:rPr>
              <w:t>Neupauer</w:t>
            </w:r>
            <w:proofErr w:type="spellEnd"/>
            <w:r w:rsidR="00420B6D">
              <w:rPr>
                <w:rFonts w:ascii="Times New Roman" w:hAnsi="Times New Roman"/>
                <w:sz w:val="24"/>
                <w:szCs w:val="24"/>
              </w:rPr>
              <w:t xml:space="preserve">  a </w:t>
            </w:r>
            <w:proofErr w:type="spellStart"/>
            <w:r w:rsidR="00420B6D">
              <w:rPr>
                <w:rFonts w:ascii="Times New Roman" w:hAnsi="Times New Roman"/>
                <w:sz w:val="24"/>
                <w:szCs w:val="24"/>
              </w:rPr>
              <w:t>Bibiana</w:t>
            </w:r>
            <w:proofErr w:type="spellEnd"/>
            <w:r w:rsidR="0042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B6D">
              <w:rPr>
                <w:rFonts w:ascii="Times New Roman" w:hAnsi="Times New Roman"/>
                <w:sz w:val="24"/>
                <w:szCs w:val="24"/>
              </w:rPr>
              <w:t>Neupauerová</w:t>
            </w:r>
            <w:proofErr w:type="spellEnd"/>
            <w:r w:rsidR="00420B6D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zo dňa  </w:t>
            </w:r>
            <w:r w:rsidR="00420B6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09.08.2021,ktorí  majú záujem  dané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pozem</w:t>
            </w:r>
            <w:r w:rsidR="00420B6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vysporiadať , nakoľko </w:t>
            </w:r>
            <w:r w:rsidR="00420B6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sú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oploten</w:t>
            </w:r>
            <w:r w:rsidR="00420B6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é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.</w:t>
            </w:r>
          </w:p>
          <w:bookmarkEnd w:id="0"/>
          <w:p w:rsidR="00BB5335" w:rsidRDefault="00BB5335" w:rsidP="00420B6D">
            <w:pPr>
              <w:autoSpaceDN w:val="0"/>
              <w:spacing w:line="254" w:lineRule="auto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BB5335" w:rsidTr="00420B6D">
        <w:tc>
          <w:tcPr>
            <w:tcW w:w="1723" w:type="pct"/>
            <w:hideMark/>
          </w:tcPr>
          <w:p w:rsidR="00BB5335" w:rsidRDefault="00BB5335" w:rsidP="00420B6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Meno, priezvisko, funkcia  a podpis predkladateľa:</w:t>
            </w:r>
          </w:p>
        </w:tc>
        <w:tc>
          <w:tcPr>
            <w:tcW w:w="3277" w:type="pct"/>
            <w:hideMark/>
          </w:tcPr>
          <w:p w:rsidR="00BB5335" w:rsidRDefault="00BB5335" w:rsidP="00420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Ing. Anna Kleinová  - samostatný odborný  referent oddelenie pozemkov a poľnohospodárstva</w:t>
            </w:r>
            <w:r w:rsidRPr="00210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5335" w:rsidRDefault="00BB5335" w:rsidP="00420B6D">
            <w:r>
              <w:t xml:space="preserve">                                                                                     </w:t>
            </w:r>
          </w:p>
        </w:tc>
      </w:tr>
    </w:tbl>
    <w:p w:rsidR="00BB5335" w:rsidRDefault="00BB5335" w:rsidP="00BB5335"/>
    <w:p w:rsidR="00BB5335" w:rsidRDefault="00BB5335" w:rsidP="00BB5335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BB5335" w:rsidRDefault="00BB5335" w:rsidP="00BB5335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BB5335" w:rsidRDefault="00BB5335" w:rsidP="00BB5335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BB5335" w:rsidRDefault="00BB5335" w:rsidP="00BB5335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BB5335" w:rsidRDefault="00BB5335" w:rsidP="00BB5335">
      <w:pPr>
        <w:tabs>
          <w:tab w:val="left" w:pos="1815"/>
          <w:tab w:val="left" w:pos="6799"/>
        </w:tabs>
        <w:rPr>
          <w:rFonts w:ascii="Times New Roman" w:hAnsi="Times New Roman"/>
          <w:b/>
          <w:sz w:val="24"/>
          <w:szCs w:val="24"/>
        </w:rPr>
      </w:pPr>
    </w:p>
    <w:p w:rsidR="00BB5335" w:rsidRDefault="00BB5335" w:rsidP="00BB5335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1B024D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84242B" w:rsidRDefault="0084242B" w:rsidP="0084242B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1B024D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1B024D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1B024D" w:rsidRDefault="001B024D" w:rsidP="00D75B68">
      <w:pPr>
        <w:tabs>
          <w:tab w:val="left" w:pos="1815"/>
          <w:tab w:val="left" w:pos="6799"/>
        </w:tabs>
        <w:suppressAutoHyphens/>
        <w:jc w:val="center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sectPr w:rsidR="001B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F41"/>
    <w:multiLevelType w:val="hybridMultilevel"/>
    <w:tmpl w:val="90548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CF"/>
    <w:rsid w:val="000866A9"/>
    <w:rsid w:val="001B024D"/>
    <w:rsid w:val="002C5148"/>
    <w:rsid w:val="00343954"/>
    <w:rsid w:val="00420B6D"/>
    <w:rsid w:val="005634A4"/>
    <w:rsid w:val="005B4C4E"/>
    <w:rsid w:val="005D45CC"/>
    <w:rsid w:val="006035F1"/>
    <w:rsid w:val="006425CF"/>
    <w:rsid w:val="006B1B0D"/>
    <w:rsid w:val="00711E62"/>
    <w:rsid w:val="00833C69"/>
    <w:rsid w:val="0084242B"/>
    <w:rsid w:val="00915B1A"/>
    <w:rsid w:val="009C33BF"/>
    <w:rsid w:val="00BB5335"/>
    <w:rsid w:val="00C42039"/>
    <w:rsid w:val="00D23EBC"/>
    <w:rsid w:val="00D25D1F"/>
    <w:rsid w:val="00D75B68"/>
    <w:rsid w:val="00E66A42"/>
    <w:rsid w:val="00EA191E"/>
    <w:rsid w:val="00ED643C"/>
    <w:rsid w:val="00F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1973-3AA1-4A1A-93E0-E37C87FB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5C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2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25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35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5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KLEINOVA Anna</dc:creator>
  <cp:keywords/>
  <dc:description/>
  <cp:lastModifiedBy>NEUPAUEROVÁ Jana</cp:lastModifiedBy>
  <cp:revision>2</cp:revision>
  <cp:lastPrinted>2021-08-19T12:24:00Z</cp:lastPrinted>
  <dcterms:created xsi:type="dcterms:W3CDTF">2021-08-26T09:10:00Z</dcterms:created>
  <dcterms:modified xsi:type="dcterms:W3CDTF">2021-08-26T09:10:00Z</dcterms:modified>
</cp:coreProperties>
</file>