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32" w:rsidRDefault="006A2832" w:rsidP="006A2832">
      <w:pPr>
        <w:pStyle w:val="Odsekzoznamu"/>
        <w:jc w:val="center"/>
        <w:rPr>
          <w:rFonts w:ascii="Times New Roman" w:hAnsi="Times New Roman"/>
          <w:b/>
          <w:sz w:val="40"/>
          <w:szCs w:val="40"/>
        </w:rPr>
      </w:pPr>
    </w:p>
    <w:p w:rsidR="006A2832" w:rsidRDefault="006A2832" w:rsidP="006A2832">
      <w:pPr>
        <w:pStyle w:val="Odsekzoznamu"/>
        <w:jc w:val="center"/>
        <w:rPr>
          <w:rFonts w:ascii="Times New Roman" w:hAnsi="Times New Roman"/>
          <w:b/>
          <w:sz w:val="40"/>
          <w:szCs w:val="40"/>
        </w:rPr>
      </w:pP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rFonts w:ascii="Arial Black" w:hAnsi="Arial Black"/>
          <w:b/>
          <w:sz w:val="72"/>
          <w:szCs w:val="7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-346710</wp:posOffset>
                </wp:positionV>
                <wp:extent cx="5715000" cy="126301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263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>Mesto</w:t>
                            </w: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</w:pP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 xml:space="preserve">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81.8pt;margin-top:-27.3pt;width:450pt;height:99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" filled="f" stroked="f">
                <o:lock v:ext="edit" shapetype="t"/>
                <v:textbox style="mso-fit-shape-to-text:t">
                  <w:txbxContent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  <w:t>Mesto</w:t>
                      </w: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</w:pP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  <w:t xml:space="preserve">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b/>
        </w:rPr>
      </w:pP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</w:pPr>
    </w:p>
    <w:p w:rsidR="006A2832" w:rsidRDefault="006A2832" w:rsidP="006A2832">
      <w:pPr>
        <w:pStyle w:val="Zkladntext"/>
        <w:jc w:val="center"/>
      </w:pPr>
    </w:p>
    <w:p w:rsidR="006A2832" w:rsidRDefault="006A2832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402205" cy="2712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71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32" w:rsidRDefault="006A2832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2138045</wp:posOffset>
                </wp:positionV>
                <wp:extent cx="2913380" cy="952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338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74.55pt;margin-top:168.35pt;width:229.4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" filled="f" stroked="f">
                <o:lock v:ext="edit" shapetype="t"/>
                <v:textbox>
                  <w:txbxContent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50165</wp:posOffset>
                </wp:positionV>
                <wp:extent cx="5400675" cy="89598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Pr="001F40D9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1F40D9">
                              <w:rPr>
                                <w:i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9.4pt;margin-top:3.95pt;width:425.2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" filled="f" stroked="f">
                <o:lock v:ext="edit" shapetype="t"/>
                <v:textbox>
                  <w:txbxContent>
                    <w:p w:rsidR="006A2832" w:rsidRPr="001F40D9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1F40D9">
                        <w:rPr>
                          <w:i/>
                          <w:color w:val="AAAAAA"/>
                          <w:spacing w:val="14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1F40D9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135255</wp:posOffset>
                </wp:positionV>
                <wp:extent cx="4457700" cy="281559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2815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Pr="001F40D9" w:rsidRDefault="001F40D9" w:rsidP="001F40D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</w:pPr>
                            <w:r w:rsidRPr="001F40D9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 xml:space="preserve">Dodatok č. 1 k Rokovaciemu poriadku  komisií pri </w:t>
                            </w:r>
                            <w:proofErr w:type="spellStart"/>
                            <w:r w:rsidRPr="001F40D9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>MsZ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 xml:space="preserve"> v Spišskej Belej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123.8pt;margin-top:10.65pt;width:351pt;height:22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" filled="f" stroked="f">
                <o:lock v:ext="edit" shapetype="t"/>
                <v:textbox style="mso-fit-shape-to-text:t">
                  <w:txbxContent>
                    <w:p w:rsidR="006A2832" w:rsidRPr="001F40D9" w:rsidRDefault="001F40D9" w:rsidP="001F40D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</w:pPr>
                      <w:r w:rsidRPr="001F40D9"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 xml:space="preserve">Dodatok č. 1 k Rokovaciemu poriadku  komisií pri </w:t>
                      </w:r>
                      <w:proofErr w:type="spellStart"/>
                      <w:r w:rsidRPr="001F40D9"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>MsZ</w:t>
                      </w:r>
                      <w:proofErr w:type="spellEnd"/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 xml:space="preserve"> v Spišskej Belej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rPr>
          <w:rFonts w:ascii="Times New Roman" w:hAnsi="Times New Roman"/>
          <w:sz w:val="24"/>
          <w:szCs w:val="24"/>
        </w:rPr>
      </w:pPr>
    </w:p>
    <w:p w:rsidR="006A2832" w:rsidRDefault="006A2832" w:rsidP="006A2832"/>
    <w:p w:rsidR="00A7238C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Mestské zastupiteľstvo v Spišskej Belej </w:t>
      </w:r>
      <w:r w:rsidR="00A7238C">
        <w:rPr>
          <w:rFonts w:ascii="Times New Roman" w:hAnsi="Times New Roman"/>
          <w:sz w:val="24"/>
          <w:szCs w:val="24"/>
        </w:rPr>
        <w:t xml:space="preserve">na základe § 15 zákona SNR č. 369/1990 Zb. o obecnom zriadení v znení neskorších predpisov </w:t>
      </w:r>
    </w:p>
    <w:p w:rsidR="00A7238C" w:rsidRDefault="00A7238C" w:rsidP="00A72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vydáva tento</w:t>
      </w:r>
    </w:p>
    <w:p w:rsidR="00F34F58" w:rsidRDefault="00A7238C" w:rsidP="00F34F5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Dodatok č. 1 k Rokovaciemu poriadku komisií </w:t>
      </w:r>
      <w:r w:rsidR="00F34F58">
        <w:rPr>
          <w:rFonts w:ascii="Times New Roman" w:hAnsi="Times New Roman"/>
          <w:b/>
          <w:sz w:val="40"/>
          <w:szCs w:val="40"/>
        </w:rPr>
        <w:t xml:space="preserve">pri Mestskom </w:t>
      </w:r>
      <w:r>
        <w:rPr>
          <w:rFonts w:ascii="Times New Roman" w:hAnsi="Times New Roman"/>
          <w:b/>
          <w:sz w:val="40"/>
          <w:szCs w:val="40"/>
        </w:rPr>
        <w:t>zastupiteľstv</w:t>
      </w:r>
      <w:r w:rsidR="00F34F58">
        <w:rPr>
          <w:rFonts w:ascii="Times New Roman" w:hAnsi="Times New Roman"/>
          <w:b/>
          <w:sz w:val="40"/>
          <w:szCs w:val="40"/>
        </w:rPr>
        <w:t xml:space="preserve">e v Spišskej Belej </w:t>
      </w:r>
    </w:p>
    <w:p w:rsidR="00F34F58" w:rsidRDefault="00F34F58" w:rsidP="00F34F58">
      <w:pPr>
        <w:rPr>
          <w:rFonts w:ascii="Times New Roman" w:hAnsi="Times New Roman"/>
          <w:b/>
          <w:sz w:val="24"/>
          <w:szCs w:val="24"/>
        </w:rPr>
      </w:pPr>
    </w:p>
    <w:p w:rsidR="00F34F58" w:rsidRDefault="006A2832" w:rsidP="00F34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Rokovací poriadok komisií pri Mestskom zastupiteľstve v Spišskej Belej </w:t>
      </w:r>
      <w:r w:rsidR="00F34F58">
        <w:rPr>
          <w:rFonts w:ascii="Times New Roman" w:hAnsi="Times New Roman"/>
          <w:b/>
          <w:sz w:val="24"/>
          <w:szCs w:val="24"/>
        </w:rPr>
        <w:t xml:space="preserve"> sa mení a dopĺňa dodatkom č. 1 nasledovne:</w:t>
      </w:r>
    </w:p>
    <w:p w:rsidR="006A2832" w:rsidRDefault="006A2832" w:rsidP="006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časť</w:t>
      </w:r>
    </w:p>
    <w:p w:rsidR="006A2832" w:rsidRDefault="006A2832" w:rsidP="006A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ZASADNUTIE KOMISIE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9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Zvolanie a príprava zasadnutia</w:t>
      </w:r>
    </w:p>
    <w:p w:rsidR="006A2832" w:rsidRDefault="006A2832" w:rsidP="006A2832">
      <w:pPr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Zasadnutie komisie zvoláva predseda komisie podľa potreby, najmenej však raz za dva mesiace.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Predseda komisie zvolá zasadnutie komisie aj vtedy, ak je potrebné vypracovať stanovisko komisie k materiálu týkajúceho sa zamerania činnosti komisie alebo k inému materiálu zásadného významu, o ktorom má rokovať mestské zastupiteľstvo.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Prípravu zasadnutia komisie organizuje predseda komisie v spolupráci so zapisovateľom komisie. Určia termín, miesto a čas konania zasadnutia, návrh programu a okruh prizvaných osôb. Zapisovateľ komisie zabezpečí, aby vecne príslušný odborný útvar mestského úradu alebo oprávnený zástupca právnickej osoby v zriaďovateľskej pôsobnosti mesta pripravil potrebné písomné podklady na rokovanie. Vyhotoví písomné pozvánky, ktoré spolu s písomnými podkladmi na rokovanie doručí členom komisie najmenej tri dni pred konaním zasadnutia komisie. </w:t>
      </w:r>
    </w:p>
    <w:p w:rsidR="00DC2701" w:rsidRPr="00057F90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 w:rsidRPr="00057F90">
        <w:rPr>
          <w:rFonts w:ascii="Times New Roman" w:hAnsi="Times New Roman"/>
          <w:sz w:val="24"/>
          <w:szCs w:val="24"/>
        </w:rPr>
        <w:t xml:space="preserve">4) </w:t>
      </w:r>
      <w:r w:rsidR="00F34F58" w:rsidRPr="00057F90">
        <w:rPr>
          <w:rFonts w:ascii="Times New Roman" w:hAnsi="Times New Roman"/>
          <w:sz w:val="24"/>
          <w:szCs w:val="24"/>
        </w:rPr>
        <w:t>P</w:t>
      </w:r>
      <w:r w:rsidRPr="00057F90">
        <w:rPr>
          <w:rFonts w:ascii="Times New Roman" w:hAnsi="Times New Roman"/>
          <w:sz w:val="24"/>
          <w:szCs w:val="24"/>
        </w:rPr>
        <w:t xml:space="preserve">redseda komisie môže prizvať na rokovanie komisie vecne príslušného zamestnanca mesta </w:t>
      </w:r>
      <w:r w:rsidR="00F34F58" w:rsidRPr="00057F90">
        <w:rPr>
          <w:rFonts w:ascii="Times New Roman" w:hAnsi="Times New Roman"/>
          <w:sz w:val="24"/>
          <w:szCs w:val="24"/>
        </w:rPr>
        <w:t>pracujúceho na m</w:t>
      </w:r>
      <w:r w:rsidRPr="00057F90">
        <w:rPr>
          <w:rFonts w:ascii="Times New Roman" w:hAnsi="Times New Roman"/>
          <w:sz w:val="24"/>
          <w:szCs w:val="24"/>
        </w:rPr>
        <w:t>estskom úrade a podľa potreby zástupcu právnickej osoby v zriaďovateľskej pôsobnosti mesta.</w:t>
      </w:r>
      <w:r w:rsidR="00F34F58" w:rsidRPr="00057F90">
        <w:rPr>
          <w:rFonts w:ascii="Times New Roman" w:hAnsi="Times New Roman"/>
          <w:sz w:val="24"/>
          <w:szCs w:val="24"/>
        </w:rPr>
        <w:t xml:space="preserve"> Iné osoby môžu byť prizvané predsedom komisie alebo na návrh niektorého z členov komisie na zasadnutie komisie  len vtedy, ak táto potreba prizvania inej osoby vzíde </w:t>
      </w:r>
      <w:r w:rsidR="00DC2701" w:rsidRPr="00057F90">
        <w:rPr>
          <w:rFonts w:ascii="Times New Roman" w:hAnsi="Times New Roman"/>
          <w:sz w:val="24"/>
          <w:szCs w:val="24"/>
        </w:rPr>
        <w:t xml:space="preserve">po prerokovaní  danej veci na predchádzajúcom zasadnutí komisie, a to za účelom podania vysvetlenia, resp. poskytnutia potrebných informácií týkajúcich sa </w:t>
      </w:r>
      <w:proofErr w:type="spellStart"/>
      <w:r w:rsidR="00DC2701" w:rsidRPr="00057F90">
        <w:rPr>
          <w:rFonts w:ascii="Times New Roman" w:hAnsi="Times New Roman"/>
          <w:sz w:val="24"/>
          <w:szCs w:val="24"/>
        </w:rPr>
        <w:t>prejednávanej</w:t>
      </w:r>
      <w:proofErr w:type="spellEnd"/>
      <w:r w:rsidR="00DC2701" w:rsidRPr="00057F90">
        <w:rPr>
          <w:rFonts w:ascii="Times New Roman" w:hAnsi="Times New Roman"/>
          <w:sz w:val="24"/>
          <w:szCs w:val="24"/>
        </w:rPr>
        <w:t xml:space="preserve"> veci, ak s tým súhlasí nadpolovičná väčšina prítomných členov komisie.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rokovaní komisie je oprávnený zúčastniť sa primátor mesta, zástupca primátora, prednostka mesta a hlavný kontrolór mesta.</w:t>
      </w:r>
    </w:p>
    <w:p w:rsidR="00DC2701" w:rsidRDefault="00DC2701" w:rsidP="006A2832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6A2832">
      <w:pPr>
        <w:jc w:val="both"/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Článok 11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zo zasadnutia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832" w:rsidRPr="00EE76FE" w:rsidRDefault="006A2832" w:rsidP="00EE76FE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76FE">
        <w:rPr>
          <w:rFonts w:ascii="Times New Roman" w:hAnsi="Times New Roman"/>
          <w:sz w:val="24"/>
          <w:szCs w:val="24"/>
        </w:rPr>
        <w:t xml:space="preserve">Z každého zasadnutia komisia vyhotoví zapisovateľ </w:t>
      </w:r>
      <w:r w:rsidRPr="00057F90">
        <w:rPr>
          <w:rFonts w:ascii="Times New Roman" w:hAnsi="Times New Roman"/>
          <w:sz w:val="24"/>
          <w:szCs w:val="24"/>
        </w:rPr>
        <w:t xml:space="preserve">komisie do </w:t>
      </w:r>
      <w:r w:rsidR="00DC2701" w:rsidRPr="00057F90">
        <w:rPr>
          <w:rFonts w:ascii="Times New Roman" w:hAnsi="Times New Roman"/>
          <w:sz w:val="24"/>
          <w:szCs w:val="24"/>
        </w:rPr>
        <w:t xml:space="preserve">troch </w:t>
      </w:r>
      <w:r w:rsidRPr="00EE76FE">
        <w:rPr>
          <w:rFonts w:ascii="Times New Roman" w:hAnsi="Times New Roman"/>
          <w:sz w:val="24"/>
          <w:szCs w:val="24"/>
        </w:rPr>
        <w:t xml:space="preserve">pracovných dní zápisnicu. Súčasťou zápisnice je prezenčná listina. </w:t>
      </w:r>
    </w:p>
    <w:p w:rsidR="00EE76FE" w:rsidRDefault="00EE76FE" w:rsidP="00EE7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časť </w:t>
      </w:r>
    </w:p>
    <w:p w:rsidR="00EE76FE" w:rsidRDefault="00EE76FE" w:rsidP="00EE7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Všetky zmeny a doplnky rokovacieho poriadku  berie na vedomie  mestské zastupiteľstvo. 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Tento rokovací poriadok schválilo mestské zastupiteľstvo uznesením číslo </w:t>
      </w:r>
      <w:r w:rsidR="00057F90">
        <w:rPr>
          <w:rFonts w:ascii="Times New Roman" w:hAnsi="Times New Roman"/>
          <w:sz w:val="24"/>
          <w:szCs w:val="24"/>
        </w:rPr>
        <w:t xml:space="preserve"> 54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/2021  zo dňa 22.04.2021. 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Rokovací poriadok nadobúda účinnosť dňom  1.5.2021.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Jozef Kuna</w:t>
      </w:r>
    </w:p>
    <w:p w:rsidR="00EE76FE" w:rsidRDefault="00EE76FE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primátor mesta</w:t>
      </w: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5429B0">
      <w:pPr>
        <w:pStyle w:val="Zkladntext"/>
        <w:jc w:val="center"/>
        <w:rPr>
          <w:szCs w:val="24"/>
        </w:rPr>
      </w:pPr>
      <w:r>
        <w:rPr>
          <w:b/>
          <w:bCs/>
          <w:szCs w:val="24"/>
        </w:rPr>
        <w:lastRenderedPageBreak/>
        <w:t xml:space="preserve">Zmena č.1 k </w:t>
      </w:r>
      <w:r w:rsidRPr="007A25A1">
        <w:rPr>
          <w:b/>
          <w:bCs/>
          <w:szCs w:val="24"/>
        </w:rPr>
        <w:t> Rokovaciemu poriadku</w:t>
      </w:r>
      <w:r>
        <w:rPr>
          <w:b/>
          <w:bCs/>
          <w:szCs w:val="24"/>
        </w:rPr>
        <w:t xml:space="preserve"> </w:t>
      </w:r>
      <w:r w:rsidRPr="007A25A1">
        <w:rPr>
          <w:b/>
          <w:bCs/>
          <w:szCs w:val="24"/>
        </w:rPr>
        <w:t xml:space="preserve"> </w:t>
      </w:r>
      <w:r w:rsidRPr="009F4E0C">
        <w:rPr>
          <w:b/>
          <w:bCs/>
          <w:szCs w:val="24"/>
        </w:rPr>
        <w:t xml:space="preserve">komisií </w:t>
      </w:r>
      <w:proofErr w:type="spellStart"/>
      <w:r w:rsidRPr="009F4E0C">
        <w:rPr>
          <w:b/>
          <w:bCs/>
          <w:szCs w:val="24"/>
        </w:rPr>
        <w:t>MsZ</w:t>
      </w:r>
      <w:proofErr w:type="spellEnd"/>
      <w:r>
        <w:rPr>
          <w:b/>
          <w:bCs/>
          <w:szCs w:val="24"/>
        </w:rPr>
        <w:t xml:space="preserve"> </w:t>
      </w:r>
      <w:r w:rsidRPr="0017730F">
        <w:rPr>
          <w:b/>
          <w:szCs w:val="24"/>
        </w:rPr>
        <w:t>pri Mestskom zastupiteľstve v</w:t>
      </w:r>
      <w:r>
        <w:rPr>
          <w:b/>
          <w:szCs w:val="24"/>
        </w:rPr>
        <w:t> </w:t>
      </w:r>
      <w:r w:rsidRPr="0017730F">
        <w:rPr>
          <w:b/>
          <w:szCs w:val="24"/>
        </w:rPr>
        <w:t>S</w:t>
      </w:r>
      <w:r>
        <w:rPr>
          <w:b/>
          <w:szCs w:val="24"/>
        </w:rPr>
        <w:t xml:space="preserve">pišskej Belej, ktorý bol schválený </w:t>
      </w:r>
      <w:r>
        <w:rPr>
          <w:szCs w:val="24"/>
        </w:rPr>
        <w:t xml:space="preserve"> </w:t>
      </w:r>
      <w:r w:rsidRPr="0017730F">
        <w:rPr>
          <w:szCs w:val="24"/>
        </w:rPr>
        <w:t xml:space="preserve"> uznesením č. </w:t>
      </w:r>
      <w:r>
        <w:rPr>
          <w:szCs w:val="24"/>
        </w:rPr>
        <w:t xml:space="preserve">48/2019  </w:t>
      </w:r>
      <w:r w:rsidRPr="0017730F">
        <w:rPr>
          <w:szCs w:val="24"/>
        </w:rPr>
        <w:t>dňa 2</w:t>
      </w:r>
      <w:r>
        <w:rPr>
          <w:szCs w:val="24"/>
        </w:rPr>
        <w:t>8</w:t>
      </w:r>
      <w:r w:rsidRPr="0017730F">
        <w:rPr>
          <w:szCs w:val="24"/>
        </w:rPr>
        <w:t>.0</w:t>
      </w:r>
      <w:r>
        <w:rPr>
          <w:szCs w:val="24"/>
        </w:rPr>
        <w:t>2</w:t>
      </w:r>
      <w:r w:rsidRPr="0017730F">
        <w:rPr>
          <w:szCs w:val="24"/>
        </w:rPr>
        <w:t>.20</w:t>
      </w:r>
      <w:r>
        <w:rPr>
          <w:szCs w:val="24"/>
        </w:rPr>
        <w:t>19.</w:t>
      </w:r>
    </w:p>
    <w:p w:rsidR="005429B0" w:rsidRDefault="005429B0" w:rsidP="005429B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6947"/>
      </w:tblGrid>
      <w:tr w:rsidR="005429B0" w:rsidTr="00C40EC7">
        <w:trPr>
          <w:trHeight w:val="305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6947" w:type="dxa"/>
          </w:tcPr>
          <w:p w:rsidR="005429B0" w:rsidRPr="00D04CAD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 xml:space="preserve">Zmena textu Rokovacieho poriadku komisií pri </w:t>
            </w:r>
            <w:proofErr w:type="spellStart"/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>MsZ</w:t>
            </w:r>
            <w:proofErr w:type="spellEnd"/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4CAD">
              <w:rPr>
                <w:rFonts w:ascii="Times New Roman" w:hAnsi="Times New Roman"/>
                <w:sz w:val="24"/>
                <w:szCs w:val="24"/>
              </w:rPr>
              <w:t xml:space="preserve">v Spišskej Belej </w:t>
            </w:r>
          </w:p>
        </w:tc>
      </w:tr>
      <w:tr w:rsidR="005429B0" w:rsidTr="00C40EC7">
        <w:trPr>
          <w:trHeight w:val="890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/>
                <w:sz w:val="24"/>
                <w:szCs w:val="24"/>
              </w:rPr>
              <w:t>Obsah materiálu:</w:t>
            </w:r>
          </w:p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5429B0" w:rsidRPr="00D04CAD" w:rsidRDefault="005429B0" w:rsidP="00C40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Rokovací poriadok komisií pri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Spišskej Belej,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schvá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lený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 xml:space="preserve"> uznesením č.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48/2019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 xml:space="preserve">z rokovania </w:t>
            </w:r>
            <w:proofErr w:type="spellStart"/>
            <w:r w:rsidRPr="0017730F"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 w:rsidRPr="0017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dňa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5429B0" w:rsidTr="005429B0">
        <w:trPr>
          <w:trHeight w:val="585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Návrh na uznesenie:</w:t>
            </w:r>
          </w:p>
        </w:tc>
        <w:tc>
          <w:tcPr>
            <w:tcW w:w="6947" w:type="dxa"/>
          </w:tcPr>
          <w:p w:rsidR="005429B0" w:rsidRDefault="005429B0" w:rsidP="005429B0">
            <w:pPr>
              <w:tabs>
                <w:tab w:val="left" w:pos="1815"/>
                <w:tab w:val="left" w:pos="6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Mestské zastupiteľstvo </w:t>
            </w:r>
            <w:r w:rsidRPr="002904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Spišskej Belej</w:t>
            </w:r>
            <w:r w:rsidRPr="000A401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berie na vedome</w:t>
            </w:r>
            <w:r w:rsidRPr="000A40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Dodatok č. 1 k Rokovacieho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poriad</w:t>
            </w:r>
            <w:r>
              <w:rPr>
                <w:rFonts w:ascii="Times New Roman" w:hAnsi="Times New Roman"/>
                <w:sz w:val="24"/>
                <w:szCs w:val="24"/>
              </w:rPr>
              <w:t>ku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komisi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 pri 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011"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9B0" w:rsidTr="00C40EC7">
        <w:trPr>
          <w:trHeight w:val="23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Nepredkladá sa</w:t>
            </w:r>
          </w:p>
        </w:tc>
      </w:tr>
      <w:tr w:rsidR="005429B0" w:rsidTr="00C40EC7">
        <w:trPr>
          <w:trHeight w:val="29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Meno spracovateľa materiálu: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15"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  <w:proofErr w:type="spellStart"/>
            <w:r w:rsidRPr="007B4115">
              <w:rPr>
                <w:rFonts w:ascii="Times New Roman" w:hAnsi="Times New Roman"/>
                <w:sz w:val="24"/>
                <w:szCs w:val="24"/>
              </w:rPr>
              <w:t>Bachledová</w:t>
            </w:r>
            <w:proofErr w:type="spellEnd"/>
            <w:r w:rsidRPr="007B4115">
              <w:rPr>
                <w:rFonts w:ascii="Times New Roman" w:hAnsi="Times New Roman"/>
                <w:sz w:val="24"/>
                <w:szCs w:val="24"/>
              </w:rPr>
              <w:t>, prednostka MsÚ</w:t>
            </w:r>
          </w:p>
        </w:tc>
      </w:tr>
      <w:tr w:rsidR="005429B0" w:rsidTr="00C40EC7">
        <w:trPr>
          <w:trHeight w:val="31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predkladateľa materiálu: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Jozef  Kuna – primátor mesta</w:t>
            </w:r>
          </w:p>
        </w:tc>
      </w:tr>
      <w:tr w:rsidR="005429B0" w:rsidTr="00C40EC7">
        <w:trPr>
          <w:trHeight w:val="33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Dôvodová správa:</w:t>
            </w:r>
          </w:p>
        </w:tc>
        <w:tc>
          <w:tcPr>
            <w:tcW w:w="6947" w:type="dxa"/>
          </w:tcPr>
          <w:p w:rsidR="003B0D7D" w:rsidRPr="00447DB4" w:rsidRDefault="005429B0" w:rsidP="003B0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60">
              <w:rPr>
                <w:rFonts w:ascii="Times New Roman" w:hAnsi="Times New Roman"/>
                <w:sz w:val="24"/>
                <w:szCs w:val="24"/>
              </w:rPr>
              <w:t xml:space="preserve">Komisie sú zriadené  ako poradné, iniciatívne a kontrolné orgány pri </w:t>
            </w:r>
            <w:proofErr w:type="spellStart"/>
            <w:r w:rsidRPr="00594560">
              <w:rPr>
                <w:rFonts w:ascii="Times New Roman" w:hAnsi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="003B0D7D">
              <w:rPr>
                <w:rFonts w:ascii="Times New Roman" w:hAnsi="Times New Roman"/>
                <w:sz w:val="24"/>
                <w:szCs w:val="24"/>
              </w:rPr>
              <w:t>. Dodatkom k RP je navrhnutá možnosť</w:t>
            </w:r>
            <w:r w:rsidRPr="00594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D7D">
              <w:rPr>
                <w:rFonts w:ascii="Times New Roman" w:hAnsi="Times New Roman"/>
                <w:sz w:val="24"/>
                <w:szCs w:val="24"/>
              </w:rPr>
              <w:t>prizvať na základe odporúčania predsedu komisie, alebo niektorých členov komisie verejnosť (</w:t>
            </w:r>
            <w:r w:rsidR="00447DB4">
              <w:rPr>
                <w:rFonts w:ascii="Times New Roman" w:hAnsi="Times New Roman"/>
                <w:sz w:val="24"/>
                <w:szCs w:val="24"/>
              </w:rPr>
              <w:t xml:space="preserve">myslí sa na </w:t>
            </w:r>
            <w:r w:rsidR="003B0D7D">
              <w:rPr>
                <w:rFonts w:ascii="Times New Roman" w:hAnsi="Times New Roman"/>
                <w:sz w:val="24"/>
                <w:szCs w:val="24"/>
              </w:rPr>
              <w:t>žiadateľov, investorov alebo iné osoby) a takto im dať možnosť</w:t>
            </w:r>
            <w:r w:rsidR="00447DB4">
              <w:rPr>
                <w:rFonts w:ascii="Times New Roman" w:hAnsi="Times New Roman"/>
                <w:sz w:val="24"/>
                <w:szCs w:val="24"/>
              </w:rPr>
              <w:t xml:space="preserve"> a priestor aby poskytli </w:t>
            </w:r>
            <w:r w:rsidR="003B0D7D" w:rsidRPr="00447DB4">
              <w:rPr>
                <w:rFonts w:ascii="Times New Roman" w:hAnsi="Times New Roman"/>
                <w:sz w:val="24"/>
                <w:szCs w:val="24"/>
              </w:rPr>
              <w:t>potrebné  informácie, ktoré súvisia s </w:t>
            </w:r>
            <w:proofErr w:type="spellStart"/>
            <w:r w:rsidR="003B0D7D" w:rsidRPr="00447DB4">
              <w:rPr>
                <w:rFonts w:ascii="Times New Roman" w:hAnsi="Times New Roman"/>
                <w:sz w:val="24"/>
                <w:szCs w:val="24"/>
              </w:rPr>
              <w:t>prejednávanou</w:t>
            </w:r>
            <w:proofErr w:type="spellEnd"/>
            <w:r w:rsidR="003B0D7D" w:rsidRPr="00447DB4">
              <w:rPr>
                <w:rFonts w:ascii="Times New Roman" w:hAnsi="Times New Roman"/>
                <w:sz w:val="24"/>
                <w:szCs w:val="24"/>
              </w:rPr>
              <w:t xml:space="preserve"> vecou. </w:t>
            </w:r>
          </w:p>
          <w:p w:rsidR="00447DB4" w:rsidRPr="00447DB4" w:rsidRDefault="00447DB4" w:rsidP="003B0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B4">
              <w:rPr>
                <w:rFonts w:ascii="Times New Roman" w:hAnsi="Times New Roman"/>
                <w:sz w:val="24"/>
                <w:szCs w:val="24"/>
              </w:rPr>
              <w:t>Dodatkom sa upravuje aj lehota k vypracovaniu zápisnice z komisie a to do troch pracovných  dní.</w:t>
            </w:r>
          </w:p>
          <w:p w:rsidR="005429B0" w:rsidRPr="00594560" w:rsidRDefault="00447DB4" w:rsidP="00447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429B0" w:rsidRDefault="005429B0" w:rsidP="005429B0"/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P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sectPr w:rsidR="00EE76FE" w:rsidRPr="00EE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282"/>
    <w:multiLevelType w:val="hybridMultilevel"/>
    <w:tmpl w:val="ED50B6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7"/>
    <w:rsid w:val="00030148"/>
    <w:rsid w:val="00057F90"/>
    <w:rsid w:val="000A7957"/>
    <w:rsid w:val="001F40D9"/>
    <w:rsid w:val="003B0D7D"/>
    <w:rsid w:val="00447DB4"/>
    <w:rsid w:val="005429B0"/>
    <w:rsid w:val="006A2832"/>
    <w:rsid w:val="006D23CD"/>
    <w:rsid w:val="009715B1"/>
    <w:rsid w:val="009F058D"/>
    <w:rsid w:val="00A7238C"/>
    <w:rsid w:val="00AC49A1"/>
    <w:rsid w:val="00DC2701"/>
    <w:rsid w:val="00EE76FE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A5A1-51B1-4A8B-B67D-6518EB2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832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2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283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18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2832"/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6A28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NEUPAUEROVÁ Jana</cp:lastModifiedBy>
  <cp:revision>2</cp:revision>
  <cp:lastPrinted>2021-04-20T07:09:00Z</cp:lastPrinted>
  <dcterms:created xsi:type="dcterms:W3CDTF">2021-05-27T11:53:00Z</dcterms:created>
  <dcterms:modified xsi:type="dcterms:W3CDTF">2021-05-27T11:53:00Z</dcterms:modified>
</cp:coreProperties>
</file>