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A7" w:rsidRDefault="00A06914" w:rsidP="00A06914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Akčný plán je dokument podrobnejšie opisujúci jednotlivé opatrenia, aktivity a projekty pre naplnenie cieľov Programu hospodárskeho a sociálneho rozvoja mesta Spišská Belá (ďalej len „PHSR“).</w:t>
      </w:r>
      <w:r w:rsidR="00DE2C06">
        <w:rPr>
          <w:sz w:val="24"/>
        </w:rPr>
        <w:t xml:space="preserve"> V súlade s dobrým finančným riadením je každý rok aktualizovaný a pripravený na minimálne 3 roky s priamou väzbou na programový rozpočet.</w:t>
      </w:r>
    </w:p>
    <w:p w:rsidR="00DE2C06" w:rsidRDefault="00DE2C06" w:rsidP="00A06914">
      <w:pPr>
        <w:jc w:val="both"/>
        <w:rPr>
          <w:sz w:val="24"/>
        </w:rPr>
      </w:pPr>
      <w:r>
        <w:rPr>
          <w:sz w:val="24"/>
        </w:rPr>
        <w:t>Akčný plán je prílohou PHSR, ktorá sa schvaľuje každoročne po schválení rozpočtu, prípadne programového rozpočtu mesta.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7"/>
        <w:gridCol w:w="2190"/>
        <w:gridCol w:w="1791"/>
        <w:gridCol w:w="1628"/>
        <w:gridCol w:w="1466"/>
      </w:tblGrid>
      <w:tr w:rsidR="00DE2C06" w:rsidTr="00083141">
        <w:tc>
          <w:tcPr>
            <w:tcW w:w="9060" w:type="dxa"/>
            <w:gridSpan w:val="5"/>
          </w:tcPr>
          <w:p w:rsidR="00DE2C06" w:rsidRDefault="00DE2C06" w:rsidP="0008314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HOSPODÁRSKA OBLASŤ</w:t>
            </w:r>
          </w:p>
          <w:p w:rsidR="00DE2C06" w:rsidRPr="00CD0A80" w:rsidRDefault="00DE2C06" w:rsidP="00083141">
            <w:pPr>
              <w:rPr>
                <w:b/>
                <w:color w:val="FF0000"/>
              </w:rPr>
            </w:pPr>
            <w:r w:rsidRPr="00CD0A80">
              <w:rPr>
                <w:b/>
                <w:color w:val="FF0000"/>
              </w:rPr>
              <w:t xml:space="preserve">PRÁCA A PODNIKANIE </w:t>
            </w:r>
            <w:r>
              <w:rPr>
                <w:b/>
                <w:color w:val="FF0000"/>
              </w:rPr>
              <w:t>V MESTE</w:t>
            </w:r>
          </w:p>
        </w:tc>
      </w:tr>
      <w:tr w:rsidR="005D54BA" w:rsidTr="00083141">
        <w:tc>
          <w:tcPr>
            <w:tcW w:w="1789" w:type="dxa"/>
          </w:tcPr>
          <w:p w:rsidR="00DE2C06" w:rsidRPr="006435AE" w:rsidRDefault="00DE2C06" w:rsidP="00083141">
            <w:pPr>
              <w:rPr>
                <w:b/>
                <w:sz w:val="20"/>
                <w:szCs w:val="20"/>
              </w:rPr>
            </w:pPr>
            <w:r w:rsidRPr="006435AE">
              <w:rPr>
                <w:b/>
                <w:sz w:val="20"/>
                <w:szCs w:val="20"/>
              </w:rPr>
              <w:t xml:space="preserve">Oblasť </w:t>
            </w:r>
          </w:p>
        </w:tc>
        <w:tc>
          <w:tcPr>
            <w:tcW w:w="2195" w:type="dxa"/>
          </w:tcPr>
          <w:p w:rsidR="00DE2C06" w:rsidRDefault="00DE2C06" w:rsidP="00083141">
            <w:pPr>
              <w:rPr>
                <w:b/>
                <w:sz w:val="20"/>
                <w:szCs w:val="20"/>
              </w:rPr>
            </w:pPr>
            <w:r w:rsidRPr="006435AE">
              <w:rPr>
                <w:b/>
                <w:sz w:val="20"/>
                <w:szCs w:val="20"/>
              </w:rPr>
              <w:t>Hlavné problémy</w:t>
            </w:r>
            <w:r>
              <w:rPr>
                <w:b/>
                <w:sz w:val="20"/>
                <w:szCs w:val="20"/>
              </w:rPr>
              <w:t>/</w:t>
            </w:r>
          </w:p>
          <w:p w:rsidR="00DE2C06" w:rsidRPr="006435AE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Identifikované problémy </w:t>
            </w:r>
            <w:r w:rsidRPr="006435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</w:tcPr>
          <w:p w:rsidR="00DE2C06" w:rsidRPr="006435AE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Navrhované projekty/aktivity </w:t>
            </w:r>
          </w:p>
        </w:tc>
        <w:tc>
          <w:tcPr>
            <w:tcW w:w="1652" w:type="dxa"/>
          </w:tcPr>
          <w:p w:rsidR="00DE2C06" w:rsidRPr="006435AE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Navrhované formy financovania </w:t>
            </w:r>
          </w:p>
        </w:tc>
        <w:tc>
          <w:tcPr>
            <w:tcW w:w="1317" w:type="dxa"/>
          </w:tcPr>
          <w:p w:rsidR="00DE2C06" w:rsidRPr="006435AE" w:rsidRDefault="00387641" w:rsidP="00E259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Predpokladaný termín realizácie</w:t>
            </w:r>
          </w:p>
        </w:tc>
      </w:tr>
      <w:tr w:rsidR="00DE2C06" w:rsidTr="00083141">
        <w:tc>
          <w:tcPr>
            <w:tcW w:w="1789" w:type="dxa"/>
          </w:tcPr>
          <w:p w:rsidR="00DE2C06" w:rsidRPr="001E2232" w:rsidRDefault="00DE2C06" w:rsidP="00DE2C06">
            <w:pPr>
              <w:pStyle w:val="Odsekzoznamu"/>
              <w:numPr>
                <w:ilvl w:val="1"/>
                <w:numId w:val="7"/>
              </w:numPr>
              <w:rPr>
                <w:rFonts w:asciiTheme="minorHAnsi" w:hAnsiTheme="minorHAnsi"/>
                <w:b/>
              </w:rPr>
            </w:pPr>
            <w:r w:rsidRPr="001E2232">
              <w:rPr>
                <w:rFonts w:asciiTheme="minorHAnsi" w:hAnsiTheme="minorHAnsi"/>
                <w:b/>
              </w:rPr>
              <w:t xml:space="preserve">Technická infraštruktúra – doprava </w:t>
            </w:r>
          </w:p>
        </w:tc>
        <w:tc>
          <w:tcPr>
            <w:tcW w:w="2195" w:type="dxa"/>
          </w:tcPr>
          <w:p w:rsidR="00DE2C06" w:rsidRPr="005141DC" w:rsidRDefault="00DE2C06" w:rsidP="00DE2C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44" w:hanging="142"/>
              <w:contextualSpacing/>
            </w:pPr>
            <w:r>
              <w:t xml:space="preserve">zlý technický stav  - </w:t>
            </w:r>
            <w:r w:rsidRPr="005141DC">
              <w:t>oprava a udržiavanie miestnych komunikácií sa nevykonáva preventívne, ale spravidla až v havarijnej situácii</w:t>
            </w:r>
            <w:r>
              <w:t>,</w:t>
            </w:r>
          </w:p>
          <w:p w:rsidR="00DE2C06" w:rsidRDefault="00DE2C06" w:rsidP="00DE2C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44" w:hanging="142"/>
              <w:contextualSpacing/>
            </w:pPr>
            <w:r w:rsidRPr="005141DC">
              <w:t>nie je zabezpečený bezbariérový prístup po miestnych komunikáciách</w:t>
            </w:r>
          </w:p>
          <w:p w:rsidR="00DE2C06" w:rsidRDefault="00DE2C06" w:rsidP="00DE2C0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44" w:hanging="142"/>
              <w:contextualSpacing/>
            </w:pPr>
            <w:r>
              <w:t xml:space="preserve">chýba spoločný prestupný bod </w:t>
            </w:r>
          </w:p>
          <w:p w:rsidR="00DE2C06" w:rsidRPr="005141DC" w:rsidRDefault="00DE2C06" w:rsidP="00083141">
            <w:pPr>
              <w:pStyle w:val="Odsekzoznamu"/>
              <w:spacing w:after="0" w:line="240" w:lineRule="auto"/>
              <w:ind w:left="144"/>
              <w:contextualSpacing/>
            </w:pPr>
          </w:p>
        </w:tc>
        <w:tc>
          <w:tcPr>
            <w:tcW w:w="2107" w:type="dxa"/>
          </w:tcPr>
          <w:p w:rsidR="00DE2C06" w:rsidRPr="00C30A28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1.1.1 </w:t>
            </w:r>
            <w:r w:rsidRPr="00C30A28">
              <w:rPr>
                <w:b/>
                <w:sz w:val="20"/>
                <w:szCs w:val="20"/>
              </w:rPr>
              <w:t xml:space="preserve">Sieť cyklistických komunikácií a cyklotrás ako súčasť regionálnej siete </w:t>
            </w:r>
            <w:r>
              <w:rPr>
                <w:b/>
                <w:sz w:val="20"/>
                <w:szCs w:val="20"/>
              </w:rPr>
              <w:t>vrátane doplnkovej infraštruktúry</w:t>
            </w:r>
          </w:p>
          <w:p w:rsidR="00DE2C06" w:rsidRPr="00C30A28" w:rsidRDefault="00DE2C06" w:rsidP="00083141">
            <w:pPr>
              <w:rPr>
                <w:sz w:val="20"/>
                <w:szCs w:val="20"/>
              </w:rPr>
            </w:pPr>
          </w:p>
          <w:p w:rsidR="00DE2C06" w:rsidRPr="00C30A28" w:rsidRDefault="00DE2C06" w:rsidP="000831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1.1.2. </w:t>
            </w:r>
            <w:r w:rsidRPr="00C30A28">
              <w:rPr>
                <w:b/>
                <w:sz w:val="20"/>
                <w:szCs w:val="20"/>
              </w:rPr>
              <w:t>Sieť bezpečných miestnych  komunikácií</w:t>
            </w:r>
            <w:r w:rsidRPr="00C30A28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 xml:space="preserve">modernizácia miestnych komunikácii + </w:t>
            </w:r>
            <w:r w:rsidRPr="00C30A28">
              <w:rPr>
                <w:sz w:val="20"/>
                <w:szCs w:val="20"/>
              </w:rPr>
              <w:t>cielené osvetlenie priechodov pre chodcov, bezbariérový prístup k verejným službám/budovám)</w:t>
            </w:r>
          </w:p>
          <w:p w:rsidR="00DE2C06" w:rsidRPr="00C30A28" w:rsidRDefault="00DE2C06" w:rsidP="00083141">
            <w:pPr>
              <w:rPr>
                <w:sz w:val="20"/>
                <w:szCs w:val="20"/>
              </w:rPr>
            </w:pPr>
          </w:p>
          <w:p w:rsidR="00DE2C06" w:rsidRPr="00C30A28" w:rsidRDefault="00DE2C06" w:rsidP="000831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1.1.3. </w:t>
            </w:r>
            <w:r w:rsidRPr="0063230D">
              <w:rPr>
                <w:b/>
                <w:sz w:val="20"/>
                <w:szCs w:val="20"/>
              </w:rPr>
              <w:t>Spoločný prestupný bod IDS</w:t>
            </w:r>
            <w:r>
              <w:rPr>
                <w:sz w:val="20"/>
                <w:szCs w:val="20"/>
              </w:rPr>
              <w:t xml:space="preserve"> </w:t>
            </w:r>
            <w:r w:rsidRPr="00C30A28">
              <w:rPr>
                <w:sz w:val="20"/>
                <w:szCs w:val="20"/>
              </w:rPr>
              <w:t xml:space="preserve">/vrátane statickej dopravy/ </w:t>
            </w:r>
          </w:p>
          <w:p w:rsidR="00DE2C06" w:rsidRPr="00C30A28" w:rsidRDefault="00DE2C06" w:rsidP="00083141">
            <w:pPr>
              <w:rPr>
                <w:sz w:val="20"/>
                <w:szCs w:val="20"/>
              </w:rPr>
            </w:pPr>
          </w:p>
          <w:p w:rsidR="00DE2C06" w:rsidRPr="005141DC" w:rsidRDefault="00DE2C06" w:rsidP="00083141">
            <w:pPr>
              <w:pStyle w:val="Odsekzoznamu"/>
              <w:spacing w:after="0" w:line="240" w:lineRule="auto"/>
              <w:ind w:left="144"/>
              <w:contextualSpacing/>
            </w:pPr>
          </w:p>
        </w:tc>
        <w:tc>
          <w:tcPr>
            <w:tcW w:w="1652" w:type="dxa"/>
          </w:tcPr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C30A28">
              <w:rPr>
                <w:b/>
                <w:i/>
                <w:sz w:val="20"/>
                <w:szCs w:val="20"/>
              </w:rPr>
              <w:t>Projekty je možné financovať z IROP 2014-2020/PO 1 tzv. bezpečné projekty, PO 5</w:t>
            </w: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C30A28">
              <w:rPr>
                <w:b/>
                <w:i/>
                <w:sz w:val="20"/>
                <w:szCs w:val="20"/>
              </w:rPr>
              <w:t>Programu cezhraničnej spolupráce SK-PL 2014-2020</w:t>
            </w: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Pr="00875871" w:rsidRDefault="00387641" w:rsidP="00083141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317" w:type="dxa"/>
          </w:tcPr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Default="00387641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2016-2023</w:t>
            </w: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Priebežne</w:t>
            </w: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Pr="00C30A28" w:rsidRDefault="00387641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2016-2023</w:t>
            </w:r>
          </w:p>
        </w:tc>
      </w:tr>
      <w:tr w:rsidR="00DE2C06" w:rsidTr="00083141">
        <w:tc>
          <w:tcPr>
            <w:tcW w:w="1789" w:type="dxa"/>
          </w:tcPr>
          <w:p w:rsidR="00DE2C06" w:rsidRPr="00250956" w:rsidRDefault="00DE2C06" w:rsidP="00DE2C06">
            <w:pPr>
              <w:pStyle w:val="Odsekzoznamu"/>
              <w:numPr>
                <w:ilvl w:val="1"/>
                <w:numId w:val="7"/>
              </w:numPr>
              <w:rPr>
                <w:rFonts w:asciiTheme="minorHAnsi" w:hAnsiTheme="minorHAnsi"/>
                <w:b/>
              </w:rPr>
            </w:pPr>
            <w:r w:rsidRPr="00250956">
              <w:rPr>
                <w:rFonts w:asciiTheme="minorHAnsi" w:hAnsiTheme="minorHAnsi"/>
                <w:b/>
              </w:rPr>
              <w:t xml:space="preserve">Infraštruktúra pre miestnu ekonomiku </w:t>
            </w:r>
          </w:p>
        </w:tc>
        <w:tc>
          <w:tcPr>
            <w:tcW w:w="2195" w:type="dxa"/>
          </w:tcPr>
          <w:p w:rsidR="00DE2C06" w:rsidRPr="00C30A28" w:rsidRDefault="00DE2C06" w:rsidP="00DE2C0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44" w:hanging="144"/>
              <w:contextualSpacing/>
              <w:rPr>
                <w:rFonts w:asciiTheme="minorHAnsi" w:hAnsiTheme="minorHAnsi"/>
              </w:rPr>
            </w:pPr>
            <w:r w:rsidRPr="00C30A28">
              <w:rPr>
                <w:rFonts w:asciiTheme="minorHAnsi" w:hAnsiTheme="minorHAnsi"/>
              </w:rPr>
              <w:t xml:space="preserve">absencia kvalitného vysokorýchlostného internetu  </w:t>
            </w:r>
          </w:p>
          <w:p w:rsidR="00DE2C06" w:rsidRPr="00C30A28" w:rsidRDefault="00DE2C06" w:rsidP="00DE2C0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44" w:hanging="144"/>
              <w:contextualSpacing/>
              <w:rPr>
                <w:rFonts w:asciiTheme="minorHAnsi" w:hAnsiTheme="minorHAnsi"/>
              </w:rPr>
            </w:pPr>
            <w:r w:rsidRPr="00C30A28">
              <w:rPr>
                <w:rFonts w:asciiTheme="minorHAnsi" w:hAnsiTheme="minorHAnsi"/>
              </w:rPr>
              <w:t xml:space="preserve">slabý dôraz na zelenú ekonomiku, </w:t>
            </w:r>
          </w:p>
          <w:p w:rsidR="00DE2C06" w:rsidRDefault="00DE2C06" w:rsidP="00DE2C0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44" w:hanging="144"/>
              <w:contextualSpacing/>
              <w:rPr>
                <w:rFonts w:asciiTheme="minorHAnsi" w:hAnsiTheme="minorHAnsi"/>
              </w:rPr>
            </w:pPr>
            <w:r w:rsidRPr="00C30A28">
              <w:rPr>
                <w:rFonts w:asciiTheme="minorHAnsi" w:hAnsiTheme="minorHAnsi"/>
              </w:rPr>
              <w:t xml:space="preserve">vysoká závislosť miestnej ekonomiky na CR, </w:t>
            </w:r>
            <w:r>
              <w:rPr>
                <w:rFonts w:asciiTheme="minorHAnsi" w:hAnsiTheme="minorHAnsi"/>
              </w:rPr>
              <w:t xml:space="preserve">priemysle v okresnom meste a verejnej správe /verejných službách </w:t>
            </w:r>
          </w:p>
          <w:p w:rsidR="00DE2C06" w:rsidRPr="00C30A28" w:rsidRDefault="00DE2C06" w:rsidP="00DE2C0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44" w:hanging="144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nízka dynamika vzniku nových podnikateľských subjektov </w:t>
            </w:r>
          </w:p>
        </w:tc>
        <w:tc>
          <w:tcPr>
            <w:tcW w:w="2107" w:type="dxa"/>
          </w:tcPr>
          <w:p w:rsidR="00DE2C06" w:rsidRPr="00C30A28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 1.2.1. </w:t>
            </w:r>
            <w:r w:rsidRPr="00C30A28">
              <w:rPr>
                <w:b/>
                <w:sz w:val="20"/>
                <w:szCs w:val="20"/>
              </w:rPr>
              <w:t xml:space="preserve">Zelené podnikanie 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  <w:r w:rsidRPr="00C30A28">
              <w:rPr>
                <w:sz w:val="20"/>
                <w:szCs w:val="20"/>
              </w:rPr>
              <w:t xml:space="preserve">(podpora podnikania s pozitívnym vplyvom na ŽP, využitie možností NP </w:t>
            </w:r>
            <w:r w:rsidR="00E25965">
              <w:rPr>
                <w:sz w:val="20"/>
                <w:szCs w:val="20"/>
              </w:rPr>
              <w:t xml:space="preserve">TANAP, </w:t>
            </w:r>
            <w:r w:rsidRPr="00C30A28">
              <w:rPr>
                <w:sz w:val="20"/>
                <w:szCs w:val="20"/>
              </w:rPr>
              <w:t xml:space="preserve">PIENAP s dôrazom na vyváranie pracovných miest  </w:t>
            </w:r>
            <w:r w:rsidRPr="00C30A28">
              <w:rPr>
                <w:sz w:val="20"/>
                <w:szCs w:val="20"/>
              </w:rPr>
              <w:lastRenderedPageBreak/>
              <w:t>v službách, poľnohospodárstve a podnikanie žien  )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</w:p>
          <w:p w:rsidR="00DE2C06" w:rsidRPr="002E0FA9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1.2.2. </w:t>
            </w:r>
            <w:r w:rsidRPr="002E0FA9">
              <w:rPr>
                <w:b/>
                <w:sz w:val="20"/>
                <w:szCs w:val="20"/>
              </w:rPr>
              <w:t xml:space="preserve">Miestny podnik sociálnej ekonomiky </w:t>
            </w:r>
          </w:p>
          <w:p w:rsidR="00DE2C06" w:rsidRPr="00C30A28" w:rsidRDefault="00DE2C06" w:rsidP="00083141">
            <w:pPr>
              <w:pStyle w:val="Odsekzoznamu"/>
              <w:spacing w:after="0" w:line="240" w:lineRule="auto"/>
              <w:ind w:left="144"/>
              <w:contextualSpacing/>
              <w:rPr>
                <w:rFonts w:asciiTheme="minorHAnsi" w:hAnsiTheme="minorHAnsi"/>
              </w:rPr>
            </w:pPr>
          </w:p>
        </w:tc>
        <w:tc>
          <w:tcPr>
            <w:tcW w:w="1652" w:type="dxa"/>
          </w:tcPr>
          <w:p w:rsidR="00DE2C06" w:rsidRPr="00C30A28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C30A28">
              <w:rPr>
                <w:b/>
                <w:i/>
                <w:sz w:val="20"/>
                <w:szCs w:val="20"/>
              </w:rPr>
              <w:lastRenderedPageBreak/>
              <w:t xml:space="preserve">Projekt je možné financovať z OP </w:t>
            </w:r>
            <w:proofErr w:type="spellStart"/>
            <w:r w:rsidRPr="00C30A28">
              <w:rPr>
                <w:b/>
                <w:i/>
                <w:sz w:val="20"/>
                <w:szCs w:val="20"/>
              </w:rPr>
              <w:t>VVaI</w:t>
            </w:r>
            <w:proofErr w:type="spellEnd"/>
            <w:r w:rsidRPr="00C30A28">
              <w:rPr>
                <w:b/>
                <w:i/>
                <w:sz w:val="20"/>
                <w:szCs w:val="20"/>
              </w:rPr>
              <w:t xml:space="preserve">, </w:t>
            </w:r>
          </w:p>
          <w:p w:rsidR="00DE2C06" w:rsidRPr="00C30A28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Pr="00C30A28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C30A28">
              <w:rPr>
                <w:b/>
                <w:i/>
                <w:sz w:val="20"/>
                <w:szCs w:val="20"/>
              </w:rPr>
              <w:t xml:space="preserve">Program cezhraničnej spolupráce SK-PL 2014 - 2020, </w:t>
            </w:r>
          </w:p>
          <w:p w:rsidR="00DE2C06" w:rsidRPr="00C30A28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C30A28">
              <w:rPr>
                <w:b/>
                <w:i/>
                <w:sz w:val="20"/>
                <w:szCs w:val="20"/>
              </w:rPr>
              <w:t xml:space="preserve">Program COSME, </w:t>
            </w:r>
          </w:p>
          <w:p w:rsidR="00DE2C06" w:rsidRPr="00C30A28" w:rsidRDefault="00DE2C06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ŠR – AP NRO Kežmarok </w:t>
            </w:r>
          </w:p>
          <w:p w:rsidR="00DE2C06" w:rsidRPr="00C30A28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Pr="00C30A28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C30A28">
              <w:rPr>
                <w:b/>
                <w:i/>
                <w:sz w:val="20"/>
                <w:szCs w:val="20"/>
              </w:rPr>
              <w:t>OP ĽZ/PO2, IROP/PO5</w:t>
            </w:r>
          </w:p>
          <w:p w:rsidR="00DE2C06" w:rsidRPr="00C30A28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C30A28">
              <w:rPr>
                <w:b/>
                <w:i/>
                <w:sz w:val="20"/>
                <w:szCs w:val="20"/>
              </w:rPr>
              <w:t xml:space="preserve">PRV 2014-2020 </w:t>
            </w:r>
          </w:p>
          <w:p w:rsidR="00DE2C06" w:rsidRPr="00C30A28" w:rsidRDefault="00DE2C06" w:rsidP="00083141">
            <w:pPr>
              <w:rPr>
                <w:sz w:val="20"/>
                <w:szCs w:val="20"/>
              </w:rPr>
            </w:pPr>
            <w:r w:rsidRPr="00C30A28">
              <w:rPr>
                <w:b/>
                <w:i/>
                <w:sz w:val="20"/>
                <w:szCs w:val="20"/>
              </w:rPr>
              <w:t>OP KŽP</w:t>
            </w:r>
          </w:p>
        </w:tc>
        <w:tc>
          <w:tcPr>
            <w:tcW w:w="1317" w:type="dxa"/>
          </w:tcPr>
          <w:p w:rsidR="00DE2C06" w:rsidRPr="002E0FA9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C30A28">
              <w:rPr>
                <w:b/>
                <w:i/>
                <w:sz w:val="20"/>
                <w:szCs w:val="20"/>
              </w:rPr>
              <w:t xml:space="preserve"> </w:t>
            </w:r>
            <w:r w:rsidR="00387641">
              <w:rPr>
                <w:b/>
                <w:i/>
                <w:sz w:val="20"/>
                <w:szCs w:val="20"/>
              </w:rPr>
              <w:t>Priebežne</w:t>
            </w: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Pr="00C30A28" w:rsidRDefault="00387641" w:rsidP="00083141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2016-2020</w:t>
            </w:r>
          </w:p>
        </w:tc>
      </w:tr>
      <w:tr w:rsidR="00DE2C06" w:rsidTr="00083141">
        <w:tc>
          <w:tcPr>
            <w:tcW w:w="1789" w:type="dxa"/>
          </w:tcPr>
          <w:p w:rsidR="00DE2C06" w:rsidRPr="00250956" w:rsidRDefault="00DE2C06" w:rsidP="00DE2C06">
            <w:pPr>
              <w:pStyle w:val="Odsekzoznamu"/>
              <w:numPr>
                <w:ilvl w:val="1"/>
                <w:numId w:val="7"/>
              </w:numPr>
              <w:rPr>
                <w:rFonts w:asciiTheme="minorHAnsi" w:hAnsiTheme="minorHAnsi"/>
                <w:b/>
              </w:rPr>
            </w:pPr>
            <w:r w:rsidRPr="00250956">
              <w:rPr>
                <w:rFonts w:asciiTheme="minorHAnsi" w:hAnsiTheme="minorHAnsi"/>
                <w:b/>
              </w:rPr>
              <w:lastRenderedPageBreak/>
              <w:t xml:space="preserve">Cestovný ruch </w:t>
            </w:r>
          </w:p>
        </w:tc>
        <w:tc>
          <w:tcPr>
            <w:tcW w:w="2195" w:type="dxa"/>
          </w:tcPr>
          <w:p w:rsidR="00DE2C06" w:rsidRDefault="00DE2C06" w:rsidP="00DE2C0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44" w:hanging="144"/>
              <w:contextualSpacing/>
              <w:rPr>
                <w:rFonts w:asciiTheme="minorHAnsi" w:hAnsiTheme="minorHAnsi"/>
              </w:rPr>
            </w:pPr>
            <w:r w:rsidRPr="00C30A28">
              <w:rPr>
                <w:rFonts w:asciiTheme="minorHAnsi" w:hAnsiTheme="minorHAnsi"/>
              </w:rPr>
              <w:t>dlhodobá absencia tvorby nových produktov a služieb podľa medzinárodných štandardov pre destinácie v</w:t>
            </w:r>
            <w:r>
              <w:rPr>
                <w:rFonts w:asciiTheme="minorHAnsi" w:hAnsiTheme="minorHAnsi"/>
              </w:rPr>
              <w:t xml:space="preserve"> blízkosti </w:t>
            </w:r>
            <w:r w:rsidRPr="00C30A28">
              <w:rPr>
                <w:rFonts w:asciiTheme="minorHAnsi" w:hAnsiTheme="minorHAnsi"/>
              </w:rPr>
              <w:t> chránených oblastiach,</w:t>
            </w:r>
          </w:p>
          <w:p w:rsidR="00DE2C06" w:rsidRPr="00C30A28" w:rsidRDefault="00DE2C06" w:rsidP="00DE2C0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44" w:hanging="144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nevyužívaný potenciál tradícií a histórie </w:t>
            </w:r>
          </w:p>
        </w:tc>
        <w:tc>
          <w:tcPr>
            <w:tcW w:w="2107" w:type="dxa"/>
          </w:tcPr>
          <w:p w:rsidR="00DE2C06" w:rsidRPr="00C30A28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1.3.1. </w:t>
            </w:r>
            <w:r w:rsidRPr="00C30A28">
              <w:rPr>
                <w:b/>
                <w:sz w:val="20"/>
                <w:szCs w:val="20"/>
              </w:rPr>
              <w:t xml:space="preserve">Od Tatier k Dunajcu 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  <w:r w:rsidRPr="00C30A28">
              <w:rPr>
                <w:sz w:val="20"/>
                <w:szCs w:val="20"/>
              </w:rPr>
              <w:t xml:space="preserve">Inovatívne portfólio nových služieb a produktov CR 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1.3.2  Zemiansky dvor </w:t>
            </w:r>
            <w:proofErr w:type="spellStart"/>
            <w:r w:rsidR="004A3DE7">
              <w:rPr>
                <w:b/>
                <w:sz w:val="20"/>
                <w:szCs w:val="20"/>
              </w:rPr>
              <w:t>Šarpanec</w:t>
            </w:r>
            <w:proofErr w:type="spellEnd"/>
            <w:r w:rsidR="004A3D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(projekt súkromného sektora)</w:t>
            </w:r>
          </w:p>
          <w:p w:rsidR="00DE2C06" w:rsidRPr="00FD147C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</w:p>
          <w:p w:rsidR="00DE2C06" w:rsidRPr="00E36B7A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1.3.4 Prechádzka Spišskou Belou virtuálne 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(mobilná aplikácia pre informovanie verejnosti o meste, ponuke CR a pod.) 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1.3.5 Rekreačný areál Štrkovisko Strážky – pri kaštieli (projekt súkromného sektora) </w:t>
            </w:r>
          </w:p>
          <w:p w:rsidR="003C5AE3" w:rsidRDefault="003C5AE3" w:rsidP="00083141">
            <w:pPr>
              <w:rPr>
                <w:b/>
                <w:sz w:val="20"/>
                <w:szCs w:val="20"/>
              </w:rPr>
            </w:pPr>
          </w:p>
          <w:p w:rsidR="003C5AE3" w:rsidRDefault="003C5AE3" w:rsidP="00083141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Na doplnenie, to tu nebolo: ????</w:t>
            </w:r>
          </w:p>
          <w:p w:rsidR="003C5AE3" w:rsidRDefault="003C5AE3" w:rsidP="00083141">
            <w:pPr>
              <w:rPr>
                <w:b/>
                <w:sz w:val="20"/>
                <w:szCs w:val="20"/>
              </w:rPr>
            </w:pPr>
            <w:r w:rsidRPr="003C5AE3">
              <w:rPr>
                <w:b/>
                <w:sz w:val="20"/>
                <w:szCs w:val="20"/>
                <w:highlight w:val="yellow"/>
              </w:rPr>
              <w:t>P 1.3.6 Propagácia mesta, regiónu s dôrazom na zachovanie prírodných a kultúrnych hodnôt</w:t>
            </w:r>
          </w:p>
          <w:p w:rsidR="00DE2C06" w:rsidRPr="00C30A28" w:rsidRDefault="00DE2C06" w:rsidP="00083141"/>
        </w:tc>
        <w:tc>
          <w:tcPr>
            <w:tcW w:w="1652" w:type="dxa"/>
          </w:tcPr>
          <w:p w:rsidR="00DE2C06" w:rsidRPr="00C30A28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C30A28">
              <w:rPr>
                <w:b/>
                <w:i/>
                <w:sz w:val="20"/>
                <w:szCs w:val="20"/>
              </w:rPr>
              <w:t xml:space="preserve">Projekt je možné financovať z OP </w:t>
            </w:r>
            <w:proofErr w:type="spellStart"/>
            <w:r w:rsidRPr="00C30A28">
              <w:rPr>
                <w:b/>
                <w:i/>
                <w:sz w:val="20"/>
                <w:szCs w:val="20"/>
              </w:rPr>
              <w:t>VaI</w:t>
            </w:r>
            <w:proofErr w:type="spellEnd"/>
            <w:r w:rsidRPr="00C30A28">
              <w:rPr>
                <w:b/>
                <w:i/>
                <w:sz w:val="20"/>
                <w:szCs w:val="20"/>
              </w:rPr>
              <w:t>,</w:t>
            </w: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C30A28">
              <w:rPr>
                <w:b/>
                <w:i/>
                <w:sz w:val="20"/>
                <w:szCs w:val="20"/>
              </w:rPr>
              <w:t xml:space="preserve"> </w:t>
            </w: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PRV </w:t>
            </w:r>
          </w:p>
          <w:p w:rsidR="00DE2C06" w:rsidRPr="00C30A28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Pr="00C30A28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C30A28">
              <w:rPr>
                <w:b/>
                <w:i/>
                <w:sz w:val="20"/>
                <w:szCs w:val="20"/>
              </w:rPr>
              <w:t>Program cezhraničnej spolupráce SK-PL 2014 – 2020 ,</w:t>
            </w:r>
          </w:p>
          <w:p w:rsidR="00DE2C06" w:rsidRPr="00C30A28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C30A28">
              <w:rPr>
                <w:b/>
                <w:i/>
                <w:sz w:val="20"/>
                <w:szCs w:val="20"/>
              </w:rPr>
              <w:t xml:space="preserve"> PRV </w:t>
            </w: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C30A28">
              <w:rPr>
                <w:b/>
                <w:i/>
                <w:sz w:val="20"/>
                <w:szCs w:val="20"/>
              </w:rPr>
              <w:t>IROP/PO5</w:t>
            </w: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Pr="00C30A28" w:rsidRDefault="00DE2C06" w:rsidP="00083141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Súkromné finančné zdroje </w:t>
            </w:r>
          </w:p>
          <w:p w:rsidR="00DE2C06" w:rsidRPr="00C30A28" w:rsidRDefault="00DE2C06" w:rsidP="00083141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317" w:type="dxa"/>
          </w:tcPr>
          <w:p w:rsidR="00DE2C06" w:rsidRPr="0018162A" w:rsidRDefault="00DE2C06" w:rsidP="00083141">
            <w:pPr>
              <w:rPr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C30A28">
              <w:rPr>
                <w:b/>
                <w:i/>
                <w:sz w:val="20"/>
                <w:szCs w:val="20"/>
              </w:rPr>
              <w:t xml:space="preserve"> </w:t>
            </w:r>
            <w:r w:rsidR="00387641">
              <w:rPr>
                <w:b/>
                <w:i/>
                <w:sz w:val="20"/>
                <w:szCs w:val="20"/>
              </w:rPr>
              <w:t>2016-2023</w:t>
            </w: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2016-2023</w:t>
            </w: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2016-2023</w:t>
            </w: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Pr="00C30A28" w:rsidRDefault="00387641" w:rsidP="00083141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2016-2023</w:t>
            </w:r>
          </w:p>
        </w:tc>
      </w:tr>
      <w:tr w:rsidR="00DE2C06" w:rsidTr="00083141">
        <w:tc>
          <w:tcPr>
            <w:tcW w:w="1789" w:type="dxa"/>
          </w:tcPr>
          <w:p w:rsidR="00DE2C06" w:rsidRPr="0022304A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1.4 </w:t>
            </w:r>
            <w:r w:rsidRPr="0022304A">
              <w:rPr>
                <w:b/>
                <w:sz w:val="20"/>
                <w:szCs w:val="20"/>
              </w:rPr>
              <w:t xml:space="preserve">Otvorená a efektívna samospráva </w:t>
            </w:r>
          </w:p>
        </w:tc>
        <w:tc>
          <w:tcPr>
            <w:tcW w:w="2195" w:type="dxa"/>
          </w:tcPr>
          <w:p w:rsidR="00DE2C06" w:rsidRDefault="00DE2C06" w:rsidP="00DE2C0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44" w:hanging="144"/>
              <w:contextualSpacing/>
              <w:rPr>
                <w:rFonts w:asciiTheme="minorHAnsi" w:hAnsiTheme="minorHAnsi"/>
              </w:rPr>
            </w:pPr>
            <w:r w:rsidRPr="0022304A">
              <w:rPr>
                <w:rFonts w:asciiTheme="minorHAnsi" w:hAnsiTheme="minorHAnsi"/>
              </w:rPr>
              <w:t xml:space="preserve"> nedostatočné využívanie moderných IKT v komunikácii s občanmi (elektronická otvorená komunikácia), podnikateľmi a návštevníkmi </w:t>
            </w:r>
          </w:p>
          <w:p w:rsidR="00DE2C06" w:rsidRPr="0022304A" w:rsidRDefault="00DE2C06" w:rsidP="00DE2C0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44" w:hanging="144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absencia kvalitne spracovaných komplexných informácií v digitálnej podobe </w:t>
            </w:r>
          </w:p>
          <w:p w:rsidR="00DE2C06" w:rsidRPr="0022304A" w:rsidRDefault="00DE2C06" w:rsidP="00083141">
            <w:pPr>
              <w:pStyle w:val="Odsekzoznamu"/>
              <w:ind w:left="144"/>
              <w:rPr>
                <w:rFonts w:asciiTheme="minorHAnsi" w:hAnsiTheme="minorHAnsi"/>
              </w:rPr>
            </w:pPr>
          </w:p>
        </w:tc>
        <w:tc>
          <w:tcPr>
            <w:tcW w:w="2107" w:type="dxa"/>
          </w:tcPr>
          <w:p w:rsidR="00DE2C06" w:rsidRPr="0022304A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 1.4.1 Digitálne mesto </w:t>
            </w:r>
            <w:r w:rsidRPr="0022304A">
              <w:rPr>
                <w:b/>
                <w:sz w:val="20"/>
                <w:szCs w:val="20"/>
              </w:rPr>
              <w:t xml:space="preserve"> 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  <w:r w:rsidRPr="0022304A">
              <w:rPr>
                <w:sz w:val="20"/>
                <w:szCs w:val="20"/>
              </w:rPr>
              <w:t xml:space="preserve"> (vytvorenie podmienok pre všetky typy elektronických služieb samosprávy vrátane podpory elektronických </w:t>
            </w:r>
            <w:r w:rsidRPr="0022304A">
              <w:rPr>
                <w:sz w:val="20"/>
                <w:szCs w:val="20"/>
              </w:rPr>
              <w:lastRenderedPageBreak/>
              <w:t>médií a e-participácie obyvateľstva na spravovaní veci verejných</w:t>
            </w:r>
            <w:r>
              <w:rPr>
                <w:sz w:val="20"/>
                <w:szCs w:val="20"/>
              </w:rPr>
              <w:t xml:space="preserve"> – optická sieť, verejne dostupný internet</w:t>
            </w:r>
            <w:r w:rsidRPr="0022304A">
              <w:rPr>
                <w:sz w:val="20"/>
                <w:szCs w:val="20"/>
              </w:rPr>
              <w:t>)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</w:p>
          <w:p w:rsidR="00387641" w:rsidRDefault="00387641" w:rsidP="00083141">
            <w:pPr>
              <w:rPr>
                <w:sz w:val="20"/>
                <w:szCs w:val="20"/>
              </w:rPr>
            </w:pPr>
          </w:p>
          <w:p w:rsidR="00387641" w:rsidRDefault="00387641" w:rsidP="00083141">
            <w:pPr>
              <w:rPr>
                <w:sz w:val="20"/>
                <w:szCs w:val="20"/>
              </w:rPr>
            </w:pPr>
          </w:p>
          <w:p w:rsidR="00DE2C06" w:rsidRPr="0022304A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 1.4.2 </w:t>
            </w:r>
            <w:r w:rsidRPr="0022304A">
              <w:rPr>
                <w:b/>
                <w:sz w:val="20"/>
                <w:szCs w:val="20"/>
              </w:rPr>
              <w:t xml:space="preserve">Aktualizácia a digitalizácia ÚPN </w:t>
            </w:r>
          </w:p>
          <w:p w:rsidR="00DE2C06" w:rsidRPr="0022304A" w:rsidRDefault="00DE2C06" w:rsidP="00083141">
            <w:pPr>
              <w:pStyle w:val="Odsekzoznamu"/>
              <w:ind w:left="144"/>
              <w:rPr>
                <w:rFonts w:asciiTheme="minorHAnsi" w:hAnsiTheme="minorHAnsi"/>
              </w:rPr>
            </w:pPr>
          </w:p>
        </w:tc>
        <w:tc>
          <w:tcPr>
            <w:tcW w:w="1652" w:type="dxa"/>
          </w:tcPr>
          <w:p w:rsidR="00DE2C06" w:rsidRPr="0022304A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22304A">
              <w:rPr>
                <w:b/>
                <w:i/>
                <w:sz w:val="20"/>
                <w:szCs w:val="20"/>
              </w:rPr>
              <w:lastRenderedPageBreak/>
              <w:t xml:space="preserve">Projekt je možné financovať z OP EVS </w:t>
            </w:r>
          </w:p>
          <w:p w:rsidR="00DE2C06" w:rsidRPr="0022304A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Pr="0022304A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22304A">
              <w:rPr>
                <w:b/>
                <w:i/>
                <w:sz w:val="20"/>
                <w:szCs w:val="20"/>
              </w:rPr>
              <w:t xml:space="preserve">OP </w:t>
            </w:r>
            <w:proofErr w:type="spellStart"/>
            <w:r w:rsidRPr="0022304A">
              <w:rPr>
                <w:b/>
                <w:i/>
                <w:sz w:val="20"/>
                <w:szCs w:val="20"/>
              </w:rPr>
              <w:t>VaI</w:t>
            </w:r>
            <w:proofErr w:type="spellEnd"/>
            <w:r w:rsidRPr="0022304A">
              <w:rPr>
                <w:b/>
                <w:i/>
                <w:sz w:val="20"/>
                <w:szCs w:val="20"/>
              </w:rPr>
              <w:t xml:space="preserve"> </w:t>
            </w:r>
          </w:p>
          <w:p w:rsidR="00DE2C06" w:rsidRPr="0022304A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Pr="0022304A" w:rsidRDefault="00DE2C06" w:rsidP="00083141">
            <w:pPr>
              <w:rPr>
                <w:sz w:val="16"/>
                <w:szCs w:val="16"/>
              </w:rPr>
            </w:pPr>
            <w:r w:rsidRPr="0022304A">
              <w:rPr>
                <w:b/>
                <w:sz w:val="20"/>
                <w:szCs w:val="20"/>
              </w:rPr>
              <w:t>CLLD Stratégia</w:t>
            </w:r>
          </w:p>
        </w:tc>
        <w:tc>
          <w:tcPr>
            <w:tcW w:w="1317" w:type="dxa"/>
          </w:tcPr>
          <w:p w:rsidR="00DE2C06" w:rsidRPr="0022304A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387641">
              <w:rPr>
                <w:b/>
                <w:i/>
                <w:sz w:val="20"/>
                <w:szCs w:val="20"/>
              </w:rPr>
              <w:t xml:space="preserve"> </w:t>
            </w:r>
            <w:r w:rsidR="00387641" w:rsidRPr="00387641">
              <w:rPr>
                <w:b/>
                <w:i/>
                <w:sz w:val="20"/>
                <w:szCs w:val="20"/>
              </w:rPr>
              <w:t>2016-2023</w:t>
            </w: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Pr="00387641" w:rsidRDefault="00387641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Podľa potreby</w:t>
            </w:r>
          </w:p>
        </w:tc>
      </w:tr>
      <w:tr w:rsidR="00DE2C06" w:rsidTr="00083141">
        <w:tc>
          <w:tcPr>
            <w:tcW w:w="9060" w:type="dxa"/>
            <w:gridSpan w:val="5"/>
          </w:tcPr>
          <w:p w:rsidR="00DE2C06" w:rsidRDefault="00DE2C06" w:rsidP="0008314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SOCIÁLNA OBLASŤ</w:t>
            </w:r>
          </w:p>
          <w:p w:rsidR="00DE2C06" w:rsidRPr="00CD0A80" w:rsidRDefault="00DE2C06" w:rsidP="00083141">
            <w:pPr>
              <w:rPr>
                <w:b/>
                <w:color w:val="FF0000"/>
              </w:rPr>
            </w:pPr>
            <w:r w:rsidRPr="00CD0A80">
              <w:rPr>
                <w:b/>
                <w:color w:val="FF0000"/>
              </w:rPr>
              <w:t xml:space="preserve">ĽUDIA </w:t>
            </w:r>
            <w:r>
              <w:rPr>
                <w:b/>
                <w:color w:val="FF0000"/>
              </w:rPr>
              <w:t>V MESTE</w:t>
            </w:r>
          </w:p>
        </w:tc>
      </w:tr>
      <w:tr w:rsidR="00DE2C06" w:rsidTr="00083141">
        <w:tc>
          <w:tcPr>
            <w:tcW w:w="1789" w:type="dxa"/>
          </w:tcPr>
          <w:p w:rsidR="00DE2C06" w:rsidRPr="005C00F9" w:rsidRDefault="00DE2C06" w:rsidP="00083141">
            <w:pPr>
              <w:rPr>
                <w:b/>
                <w:sz w:val="20"/>
                <w:szCs w:val="20"/>
              </w:rPr>
            </w:pPr>
            <w:r w:rsidRPr="005C00F9">
              <w:rPr>
                <w:b/>
                <w:sz w:val="20"/>
                <w:szCs w:val="20"/>
              </w:rPr>
              <w:t xml:space="preserve">Oblasť </w:t>
            </w:r>
          </w:p>
        </w:tc>
        <w:tc>
          <w:tcPr>
            <w:tcW w:w="2195" w:type="dxa"/>
          </w:tcPr>
          <w:p w:rsidR="00DE2C06" w:rsidRDefault="00DE2C06" w:rsidP="00083141">
            <w:pPr>
              <w:rPr>
                <w:b/>
                <w:sz w:val="20"/>
                <w:szCs w:val="20"/>
              </w:rPr>
            </w:pPr>
            <w:r w:rsidRPr="006435AE">
              <w:rPr>
                <w:b/>
                <w:sz w:val="20"/>
                <w:szCs w:val="20"/>
              </w:rPr>
              <w:t>Hlavné problémy</w:t>
            </w:r>
            <w:r>
              <w:rPr>
                <w:b/>
                <w:sz w:val="20"/>
                <w:szCs w:val="20"/>
              </w:rPr>
              <w:t>/</w:t>
            </w:r>
          </w:p>
          <w:p w:rsidR="00DE2C06" w:rsidRPr="006435AE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Identifikované problémy </w:t>
            </w:r>
            <w:r w:rsidRPr="006435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</w:tcPr>
          <w:p w:rsidR="00DE2C06" w:rsidRPr="006435AE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Navrhované projekty/aktivity </w:t>
            </w:r>
          </w:p>
        </w:tc>
        <w:tc>
          <w:tcPr>
            <w:tcW w:w="1652" w:type="dxa"/>
          </w:tcPr>
          <w:p w:rsidR="00DE2C06" w:rsidRPr="006435AE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Navrhované formy financovania </w:t>
            </w:r>
          </w:p>
        </w:tc>
        <w:tc>
          <w:tcPr>
            <w:tcW w:w="1317" w:type="dxa"/>
          </w:tcPr>
          <w:p w:rsidR="00DE2C06" w:rsidRPr="006435AE" w:rsidRDefault="00387641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Predpokladaný termín realizácie</w:t>
            </w:r>
          </w:p>
        </w:tc>
      </w:tr>
      <w:tr w:rsidR="00DE2C06" w:rsidRPr="00154D97" w:rsidTr="00083141">
        <w:tc>
          <w:tcPr>
            <w:tcW w:w="1789" w:type="dxa"/>
          </w:tcPr>
          <w:p w:rsidR="00DE2C06" w:rsidRPr="005C00F9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 Bývanie </w:t>
            </w:r>
          </w:p>
        </w:tc>
        <w:tc>
          <w:tcPr>
            <w:tcW w:w="2195" w:type="dxa"/>
          </w:tcPr>
          <w:p w:rsidR="00DE2C06" w:rsidRDefault="00DE2C06" w:rsidP="00DE2C0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144" w:hanging="142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udržanie príjmov mesta</w:t>
            </w:r>
          </w:p>
          <w:p w:rsidR="00DE2C06" w:rsidRPr="005C00F9" w:rsidRDefault="00DE2C06" w:rsidP="00DE2C0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144" w:hanging="142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udržateľný manažment bytového fondu  </w:t>
            </w:r>
          </w:p>
        </w:tc>
        <w:tc>
          <w:tcPr>
            <w:tcW w:w="2107" w:type="dxa"/>
          </w:tcPr>
          <w:p w:rsidR="00DE2C06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2.1.1 Príprava územia pre nové IBV 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  <w:r w:rsidRPr="00117A7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vysporiadanie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pozemkov,  vybudovanie inžinierskych sietí</w:t>
            </w:r>
            <w:r w:rsidRPr="00117A79">
              <w:rPr>
                <w:sz w:val="20"/>
                <w:szCs w:val="20"/>
              </w:rPr>
              <w:t xml:space="preserve">) 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</w:p>
          <w:p w:rsidR="00DE2C06" w:rsidRDefault="00DE2C06" w:rsidP="00083141">
            <w:pPr>
              <w:rPr>
                <w:sz w:val="20"/>
                <w:szCs w:val="20"/>
              </w:rPr>
            </w:pPr>
            <w:r w:rsidRPr="00755BEF">
              <w:rPr>
                <w:b/>
                <w:sz w:val="20"/>
                <w:szCs w:val="20"/>
              </w:rPr>
              <w:t>P 2.1.2</w:t>
            </w:r>
            <w:r>
              <w:rPr>
                <w:sz w:val="20"/>
                <w:szCs w:val="20"/>
              </w:rPr>
              <w:t xml:space="preserve"> </w:t>
            </w:r>
            <w:r w:rsidRPr="00A96039">
              <w:rPr>
                <w:b/>
                <w:sz w:val="20"/>
                <w:szCs w:val="20"/>
              </w:rPr>
              <w:t>Podpora výstavby nájomných bytov, bytov do osobného vlastníctva, obnova existujúceho bytového fondu</w:t>
            </w:r>
          </w:p>
          <w:p w:rsidR="00DE2C06" w:rsidRPr="00117A79" w:rsidRDefault="00DE2C06" w:rsidP="00083141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DE2C06" w:rsidRDefault="00DE2C06" w:rsidP="00083141">
            <w:pPr>
              <w:rPr>
                <w:b/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Vlastné zdroje mesta </w:t>
            </w:r>
          </w:p>
          <w:p w:rsidR="00DE2C06" w:rsidRDefault="00DE2C06" w:rsidP="00083141">
            <w:pPr>
              <w:rPr>
                <w:b/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sz w:val="20"/>
                <w:szCs w:val="20"/>
              </w:rPr>
            </w:pPr>
          </w:p>
          <w:p w:rsidR="00DE2C06" w:rsidRPr="00A96039" w:rsidRDefault="00DE2C06" w:rsidP="00083141">
            <w:pPr>
              <w:rPr>
                <w:b/>
                <w:sz w:val="20"/>
                <w:szCs w:val="20"/>
              </w:rPr>
            </w:pPr>
            <w:r w:rsidRPr="00A96039">
              <w:rPr>
                <w:b/>
                <w:sz w:val="20"/>
                <w:szCs w:val="20"/>
              </w:rPr>
              <w:t xml:space="preserve">súkromné </w:t>
            </w:r>
            <w:r>
              <w:rPr>
                <w:b/>
                <w:sz w:val="20"/>
                <w:szCs w:val="20"/>
              </w:rPr>
              <w:t xml:space="preserve">finančné zdroje </w:t>
            </w:r>
          </w:p>
          <w:p w:rsidR="00DE2C06" w:rsidRPr="00A96039" w:rsidRDefault="00DE2C06" w:rsidP="00083141">
            <w:pPr>
              <w:rPr>
                <w:b/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sz w:val="20"/>
                <w:szCs w:val="20"/>
              </w:rPr>
            </w:pPr>
          </w:p>
          <w:p w:rsidR="00DE2C06" w:rsidRPr="005C00F9" w:rsidRDefault="00DE2C06" w:rsidP="004A3DE7">
            <w:pPr>
              <w:rPr>
                <w:sz w:val="20"/>
                <w:szCs w:val="20"/>
              </w:rPr>
            </w:pPr>
            <w:r w:rsidRPr="00A96039">
              <w:rPr>
                <w:b/>
                <w:sz w:val="20"/>
                <w:szCs w:val="20"/>
              </w:rPr>
              <w:t>Štátny fond rozvoja bývania, Ministerstvo dopravy a výstavby SR</w:t>
            </w:r>
          </w:p>
        </w:tc>
        <w:tc>
          <w:tcPr>
            <w:tcW w:w="1317" w:type="dxa"/>
          </w:tcPr>
          <w:p w:rsidR="00DE2C06" w:rsidRDefault="00DE2C06" w:rsidP="00083141">
            <w:pPr>
              <w:rPr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  <w:r w:rsidRPr="00387641">
              <w:rPr>
                <w:b/>
                <w:i/>
                <w:sz w:val="20"/>
                <w:szCs w:val="20"/>
              </w:rPr>
              <w:t>Priebežne</w:t>
            </w: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Pr="00387641" w:rsidRDefault="00387641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2016-2023</w:t>
            </w:r>
          </w:p>
        </w:tc>
      </w:tr>
      <w:tr w:rsidR="00DE2C06" w:rsidRPr="00154D97" w:rsidTr="00083141">
        <w:tc>
          <w:tcPr>
            <w:tcW w:w="1789" w:type="dxa"/>
          </w:tcPr>
          <w:p w:rsidR="00DE2C06" w:rsidRPr="005C00F9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</w:t>
            </w:r>
            <w:r w:rsidRPr="005C00F9">
              <w:rPr>
                <w:b/>
                <w:sz w:val="20"/>
                <w:szCs w:val="20"/>
              </w:rPr>
              <w:t xml:space="preserve">Sociálne služby a zdravotníctvo </w:t>
            </w:r>
          </w:p>
        </w:tc>
        <w:tc>
          <w:tcPr>
            <w:tcW w:w="2195" w:type="dxa"/>
          </w:tcPr>
          <w:p w:rsidR="00DE2C06" w:rsidRPr="005C00F9" w:rsidRDefault="00DE2C06" w:rsidP="00DE2C0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144" w:hanging="142"/>
              <w:contextualSpacing/>
              <w:rPr>
                <w:rFonts w:asciiTheme="minorHAnsi" w:hAnsiTheme="minorHAnsi"/>
              </w:rPr>
            </w:pPr>
            <w:r w:rsidRPr="005C00F9">
              <w:rPr>
                <w:rFonts w:asciiTheme="minorHAnsi" w:hAnsiTheme="minorHAnsi"/>
              </w:rPr>
              <w:t xml:space="preserve">absencia vybraných služieb pre seniorov, </w:t>
            </w:r>
          </w:p>
          <w:p w:rsidR="00DE2C06" w:rsidRDefault="00DE2C06" w:rsidP="00DE2C0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144" w:hanging="142"/>
              <w:contextualSpacing/>
              <w:rPr>
                <w:rFonts w:asciiTheme="minorHAnsi" w:hAnsiTheme="minorHAnsi"/>
              </w:rPr>
            </w:pPr>
            <w:r w:rsidRPr="005C00F9">
              <w:rPr>
                <w:rFonts w:asciiTheme="minorHAnsi" w:hAnsiTheme="minorHAnsi"/>
              </w:rPr>
              <w:t xml:space="preserve">neudržateľnosť kvalitných služieb </w:t>
            </w:r>
          </w:p>
          <w:p w:rsidR="00DE2C06" w:rsidRPr="005C00F9" w:rsidRDefault="00DE2C06" w:rsidP="00DE2C0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144" w:hanging="142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nedostatočná integrácia vybraných verejných služieb </w:t>
            </w:r>
          </w:p>
        </w:tc>
        <w:tc>
          <w:tcPr>
            <w:tcW w:w="2107" w:type="dxa"/>
          </w:tcPr>
          <w:p w:rsidR="00DE2C06" w:rsidRPr="00266FD7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2.2.1</w:t>
            </w:r>
            <w:r w:rsidRPr="00266FD7">
              <w:rPr>
                <w:b/>
                <w:sz w:val="20"/>
                <w:szCs w:val="20"/>
              </w:rPr>
              <w:t xml:space="preserve">CIZS </w:t>
            </w:r>
            <w:r>
              <w:rPr>
                <w:b/>
                <w:sz w:val="20"/>
                <w:szCs w:val="20"/>
              </w:rPr>
              <w:t xml:space="preserve">– Centrum integrovanej zdravotnej starostlivosti 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  <w:r w:rsidRPr="005C00F9">
              <w:rPr>
                <w:sz w:val="20"/>
                <w:szCs w:val="20"/>
              </w:rPr>
              <w:t xml:space="preserve"> (kombinované, viacúčelové a komplexné 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zdravotnej starostlivosti prípadné spojené so sociálnymi službami</w:t>
            </w:r>
            <w:r w:rsidRPr="005C00F9">
              <w:rPr>
                <w:sz w:val="20"/>
                <w:szCs w:val="20"/>
              </w:rPr>
              <w:t>)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2.2.2 Centrum  sociálnych služieb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(roz</w:t>
            </w:r>
            <w:r w:rsidRPr="00406EC4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írenie zariadenia opatrovateľ</w:t>
            </w:r>
            <w:r w:rsidRPr="00406EC4">
              <w:rPr>
                <w:sz w:val="20"/>
                <w:szCs w:val="20"/>
              </w:rPr>
              <w:t xml:space="preserve">skej služby, </w:t>
            </w:r>
            <w:r>
              <w:rPr>
                <w:sz w:val="20"/>
                <w:szCs w:val="20"/>
              </w:rPr>
              <w:t xml:space="preserve">zriadenie zariadenia pre seniorov, denného centra v Strážkach) 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</w:p>
          <w:p w:rsidR="00DE2C06" w:rsidRPr="00387641" w:rsidRDefault="00DE2C06" w:rsidP="000831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2.2.3  Komunitné centrum s komunitnou (mestskou)  záhradou so zázemím</w:t>
            </w:r>
          </w:p>
          <w:p w:rsidR="00DE2C06" w:rsidRPr="000079F0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2.2.4  Modernizácia </w:t>
            </w:r>
            <w:r w:rsidRPr="000079F0">
              <w:rPr>
                <w:b/>
                <w:sz w:val="20"/>
                <w:szCs w:val="20"/>
              </w:rPr>
              <w:t>cintorín</w:t>
            </w:r>
            <w:r>
              <w:rPr>
                <w:b/>
                <w:sz w:val="20"/>
                <w:szCs w:val="20"/>
              </w:rPr>
              <w:t xml:space="preserve">ov v Spišskej Belej a v Strážkach </w:t>
            </w:r>
            <w:r w:rsidRPr="000079F0">
              <w:rPr>
                <w:b/>
                <w:sz w:val="20"/>
                <w:szCs w:val="20"/>
              </w:rPr>
              <w:t xml:space="preserve"> </w:t>
            </w:r>
          </w:p>
          <w:p w:rsidR="00DE2C06" w:rsidRPr="005C00F9" w:rsidRDefault="00DE2C06" w:rsidP="00083141">
            <w:pPr>
              <w:pStyle w:val="Odsekzoznamu"/>
              <w:spacing w:after="0" w:line="240" w:lineRule="auto"/>
              <w:ind w:left="144"/>
              <w:contextualSpacing/>
              <w:rPr>
                <w:rFonts w:asciiTheme="minorHAnsi" w:hAnsiTheme="minorHAnsi"/>
              </w:rPr>
            </w:pPr>
          </w:p>
        </w:tc>
        <w:tc>
          <w:tcPr>
            <w:tcW w:w="1652" w:type="dxa"/>
          </w:tcPr>
          <w:p w:rsidR="00DE2C06" w:rsidRPr="005C00F9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5C00F9">
              <w:rPr>
                <w:b/>
                <w:i/>
                <w:sz w:val="20"/>
                <w:szCs w:val="20"/>
              </w:rPr>
              <w:lastRenderedPageBreak/>
              <w:t xml:space="preserve">Projekt je možné financovať z IROP 2014-2020/PO 2, </w:t>
            </w:r>
          </w:p>
          <w:p w:rsidR="00DE2C06" w:rsidRPr="005C00F9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Pr="005C00F9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5C00F9">
              <w:rPr>
                <w:b/>
                <w:i/>
                <w:sz w:val="20"/>
                <w:szCs w:val="20"/>
              </w:rPr>
              <w:t xml:space="preserve">OP ĽZ /PO4, </w:t>
            </w:r>
          </w:p>
          <w:p w:rsidR="00DE2C06" w:rsidRPr="005C00F9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Pr="005C00F9" w:rsidRDefault="00DE2C06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PRV/IROP – CLLD stratégia </w:t>
            </w:r>
          </w:p>
          <w:p w:rsidR="00DE2C06" w:rsidRPr="005C00F9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5C00F9">
              <w:rPr>
                <w:b/>
                <w:i/>
                <w:sz w:val="20"/>
                <w:szCs w:val="20"/>
              </w:rPr>
              <w:t xml:space="preserve">OP </w:t>
            </w:r>
            <w:proofErr w:type="spellStart"/>
            <w:r w:rsidRPr="005C00F9">
              <w:rPr>
                <w:b/>
                <w:i/>
                <w:sz w:val="20"/>
                <w:szCs w:val="20"/>
              </w:rPr>
              <w:t>VaI</w:t>
            </w:r>
            <w:proofErr w:type="spellEnd"/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Pr="005C00F9" w:rsidRDefault="00DE2C06" w:rsidP="00083141">
            <w:pPr>
              <w:rPr>
                <w:color w:val="0070C0"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 xml:space="preserve">Vlastné zdroje mesta </w:t>
            </w:r>
          </w:p>
        </w:tc>
        <w:tc>
          <w:tcPr>
            <w:tcW w:w="1317" w:type="dxa"/>
          </w:tcPr>
          <w:p w:rsidR="00DE2C06" w:rsidRPr="005C00F9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5C00F9">
              <w:rPr>
                <w:b/>
                <w:i/>
                <w:sz w:val="20"/>
                <w:szCs w:val="20"/>
              </w:rPr>
              <w:t xml:space="preserve"> </w:t>
            </w:r>
            <w:r w:rsidR="00387641">
              <w:rPr>
                <w:b/>
                <w:i/>
                <w:sz w:val="20"/>
                <w:szCs w:val="20"/>
              </w:rPr>
              <w:t>2016-2023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</w:p>
          <w:p w:rsidR="00387641" w:rsidRDefault="00387641" w:rsidP="00083141">
            <w:pPr>
              <w:rPr>
                <w:sz w:val="20"/>
                <w:szCs w:val="20"/>
              </w:rPr>
            </w:pPr>
          </w:p>
          <w:p w:rsidR="00387641" w:rsidRDefault="00387641" w:rsidP="00083141">
            <w:pPr>
              <w:rPr>
                <w:sz w:val="20"/>
                <w:szCs w:val="20"/>
              </w:rPr>
            </w:pPr>
          </w:p>
          <w:p w:rsidR="00387641" w:rsidRDefault="00387641" w:rsidP="00083141">
            <w:pPr>
              <w:rPr>
                <w:sz w:val="20"/>
                <w:szCs w:val="20"/>
              </w:rPr>
            </w:pPr>
          </w:p>
          <w:p w:rsidR="00387641" w:rsidRDefault="00387641" w:rsidP="00083141">
            <w:pPr>
              <w:rPr>
                <w:sz w:val="20"/>
                <w:szCs w:val="20"/>
              </w:rPr>
            </w:pPr>
          </w:p>
          <w:p w:rsidR="00387641" w:rsidRDefault="00387641" w:rsidP="00083141">
            <w:pPr>
              <w:rPr>
                <w:sz w:val="20"/>
                <w:szCs w:val="20"/>
              </w:rPr>
            </w:pPr>
          </w:p>
          <w:p w:rsidR="00387641" w:rsidRDefault="00387641" w:rsidP="00083141">
            <w:pPr>
              <w:rPr>
                <w:sz w:val="20"/>
                <w:szCs w:val="20"/>
              </w:rPr>
            </w:pPr>
          </w:p>
          <w:p w:rsidR="00387641" w:rsidRDefault="00387641" w:rsidP="00083141">
            <w:pPr>
              <w:rPr>
                <w:sz w:val="20"/>
                <w:szCs w:val="20"/>
              </w:rPr>
            </w:pPr>
          </w:p>
          <w:p w:rsidR="00387641" w:rsidRDefault="00387641" w:rsidP="00083141">
            <w:pPr>
              <w:rPr>
                <w:sz w:val="20"/>
                <w:szCs w:val="20"/>
              </w:rPr>
            </w:pPr>
          </w:p>
          <w:p w:rsidR="00387641" w:rsidRDefault="00387641" w:rsidP="00083141">
            <w:pPr>
              <w:rPr>
                <w:sz w:val="20"/>
                <w:szCs w:val="20"/>
              </w:rPr>
            </w:pPr>
          </w:p>
          <w:p w:rsidR="00387641" w:rsidRDefault="00387641" w:rsidP="00083141">
            <w:pPr>
              <w:rPr>
                <w:sz w:val="20"/>
                <w:szCs w:val="20"/>
              </w:rPr>
            </w:pPr>
          </w:p>
          <w:p w:rsidR="00387641" w:rsidRDefault="00387641" w:rsidP="00083141">
            <w:pPr>
              <w:rPr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  <w:r w:rsidRPr="00387641">
              <w:rPr>
                <w:b/>
                <w:i/>
                <w:sz w:val="20"/>
                <w:szCs w:val="20"/>
              </w:rPr>
              <w:t>2016-2023</w:t>
            </w: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2016-2023</w:t>
            </w: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Pr="00387641" w:rsidRDefault="00387641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Priebežne</w:t>
            </w:r>
          </w:p>
        </w:tc>
      </w:tr>
      <w:tr w:rsidR="005D54BA" w:rsidRPr="00154D97" w:rsidTr="00387641">
        <w:trPr>
          <w:trHeight w:val="283"/>
        </w:trPr>
        <w:tc>
          <w:tcPr>
            <w:tcW w:w="1789" w:type="dxa"/>
          </w:tcPr>
          <w:p w:rsidR="00DE2C06" w:rsidRPr="005C00F9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2.3. Školstvo,</w:t>
            </w:r>
            <w:r w:rsidRPr="005C00F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vzdelávanie</w:t>
            </w:r>
            <w:r w:rsidRPr="005C00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 mládež</w:t>
            </w:r>
          </w:p>
        </w:tc>
        <w:tc>
          <w:tcPr>
            <w:tcW w:w="2195" w:type="dxa"/>
          </w:tcPr>
          <w:p w:rsidR="00DE2C06" w:rsidRPr="005C00F9" w:rsidRDefault="00DE2C06" w:rsidP="00DE2C0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144" w:hanging="144"/>
              <w:contextualSpacing/>
              <w:rPr>
                <w:rFonts w:asciiTheme="minorHAnsi" w:hAnsiTheme="minorHAnsi"/>
              </w:rPr>
            </w:pPr>
            <w:r w:rsidRPr="005C00F9">
              <w:rPr>
                <w:rFonts w:asciiTheme="minorHAnsi" w:hAnsiTheme="minorHAnsi"/>
              </w:rPr>
              <w:t xml:space="preserve">pokles kvality vzdelávania, </w:t>
            </w:r>
          </w:p>
          <w:p w:rsidR="00DE2C06" w:rsidRPr="005C00F9" w:rsidRDefault="00DE2C06" w:rsidP="00DE2C0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144" w:hanging="144"/>
              <w:contextualSpacing/>
              <w:rPr>
                <w:rFonts w:asciiTheme="minorHAnsi" w:hAnsiTheme="minorHAnsi"/>
              </w:rPr>
            </w:pPr>
            <w:r w:rsidRPr="005C00F9">
              <w:rPr>
                <w:rFonts w:asciiTheme="minorHAnsi" w:hAnsiTheme="minorHAnsi"/>
              </w:rPr>
              <w:t>minimálna ponuka programov CŽV ,</w:t>
            </w:r>
          </w:p>
          <w:p w:rsidR="00DE2C06" w:rsidRDefault="00DE2C06" w:rsidP="00DE2C0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144" w:hanging="144"/>
              <w:contextualSpacing/>
              <w:rPr>
                <w:rFonts w:asciiTheme="minorHAnsi" w:hAnsiTheme="minorHAnsi"/>
              </w:rPr>
            </w:pPr>
            <w:r w:rsidRPr="005C00F9">
              <w:rPr>
                <w:rFonts w:asciiTheme="minorHAnsi" w:hAnsiTheme="minorHAnsi"/>
              </w:rPr>
              <w:t xml:space="preserve">absencia prepojenia vzdelávania s potrebami miestnej ekonomiky najmä CR </w:t>
            </w:r>
          </w:p>
          <w:p w:rsidR="00DE2C06" w:rsidRDefault="00DE2C06" w:rsidP="00DE2C0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144" w:hanging="144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zlý technický stav budovy MŠ a ZŠ (potreba prístavby a nadstavby ZŠ na Štefánikovej ulici)</w:t>
            </w:r>
          </w:p>
          <w:p w:rsidR="00DE2C06" w:rsidRPr="005C00F9" w:rsidRDefault="00DE2C06" w:rsidP="00DE2C0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144" w:hanging="144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zníženie prevádzkových nákladov  samosprávy (energetická náročnosť verejných budov)</w:t>
            </w:r>
          </w:p>
          <w:p w:rsidR="00DE2C06" w:rsidRPr="005C00F9" w:rsidRDefault="00DE2C06" w:rsidP="00083141">
            <w:pPr>
              <w:pStyle w:val="Odsekzoznamu"/>
              <w:ind w:left="144"/>
              <w:rPr>
                <w:rFonts w:asciiTheme="minorHAnsi" w:hAnsiTheme="minorHAnsi"/>
              </w:rPr>
            </w:pPr>
          </w:p>
        </w:tc>
        <w:tc>
          <w:tcPr>
            <w:tcW w:w="2107" w:type="dxa"/>
          </w:tcPr>
          <w:p w:rsidR="00DE2C06" w:rsidRPr="005C00F9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2.3.1  Rozšírenie kapacity materského školstva </w:t>
            </w:r>
            <w:r w:rsidRPr="005C00F9">
              <w:rPr>
                <w:b/>
                <w:sz w:val="20"/>
                <w:szCs w:val="20"/>
              </w:rPr>
              <w:t xml:space="preserve"> 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  <w:r w:rsidRPr="005C00F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zvýšenie kapacity materskej školy formou prístavby a prestavby)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</w:p>
          <w:p w:rsidR="00DE2C06" w:rsidRDefault="00DE2C06" w:rsidP="000831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2.3.1  Zvyšovanie odborného vzdelávania na základných školách </w:t>
            </w:r>
            <w:r w:rsidRPr="005C00F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zriadenie a modernizácia odborných učební vrátane telocviční a športových zariadení pre potreby školy)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</w:p>
          <w:p w:rsidR="00DE2C06" w:rsidRPr="005C00F9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2.3.3 </w:t>
            </w:r>
            <w:r w:rsidRPr="005C00F9">
              <w:rPr>
                <w:b/>
                <w:sz w:val="20"/>
                <w:szCs w:val="20"/>
              </w:rPr>
              <w:t xml:space="preserve">Vzdelanie pre </w:t>
            </w:r>
            <w:r>
              <w:rPr>
                <w:b/>
                <w:sz w:val="20"/>
                <w:szCs w:val="20"/>
              </w:rPr>
              <w:t xml:space="preserve">budúcnosť </w:t>
            </w:r>
            <w:r w:rsidRPr="005C00F9">
              <w:rPr>
                <w:b/>
                <w:sz w:val="20"/>
                <w:szCs w:val="20"/>
              </w:rPr>
              <w:t xml:space="preserve"> 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  <w:r w:rsidRPr="005C00F9">
              <w:rPr>
                <w:sz w:val="20"/>
                <w:szCs w:val="20"/>
              </w:rPr>
              <w:t xml:space="preserve"> (podpora špecializácie a individuálnych aktivít ZŠ vrátane MŠ  a pedagogických pracovníkov, využitie škôl pre CŽV</w:t>
            </w:r>
            <w:r w:rsidR="005D54BA">
              <w:rPr>
                <w:sz w:val="20"/>
                <w:szCs w:val="20"/>
              </w:rPr>
              <w:t xml:space="preserve">, podpora </w:t>
            </w:r>
            <w:r>
              <w:rPr>
                <w:sz w:val="20"/>
                <w:szCs w:val="20"/>
              </w:rPr>
              <w:t>formálneho a neformálneho vzdelávania</w:t>
            </w:r>
            <w:r w:rsidRPr="005C00F9">
              <w:rPr>
                <w:sz w:val="20"/>
                <w:szCs w:val="20"/>
              </w:rPr>
              <w:t>)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 2.3.4 Podpora umeleckého vzdelávania</w:t>
            </w:r>
          </w:p>
          <w:p w:rsidR="00DE2C06" w:rsidRPr="00387641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E2C06" w:rsidRPr="009671E0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2.3.5 </w:t>
            </w:r>
            <w:r w:rsidRPr="009671E0">
              <w:rPr>
                <w:b/>
                <w:sz w:val="20"/>
                <w:szCs w:val="20"/>
              </w:rPr>
              <w:t xml:space="preserve">Vybudovanie infraštruktúry pre záujmové vzdelávanie </w:t>
            </w:r>
          </w:p>
          <w:p w:rsidR="00387641" w:rsidRPr="00387641" w:rsidRDefault="00DE2C06" w:rsidP="00387641">
            <w:pPr>
              <w:pStyle w:val="Odsekzoznamu"/>
              <w:ind w:left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(napr. špo</w:t>
            </w:r>
            <w:r w:rsidR="00387641">
              <w:rPr>
                <w:rFonts w:asciiTheme="minorHAnsi" w:hAnsiTheme="minorHAnsi"/>
              </w:rPr>
              <w:t>rtoviská, detské ihriská, dopra</w:t>
            </w:r>
            <w:r>
              <w:rPr>
                <w:rFonts w:asciiTheme="minorHAnsi" w:hAnsiTheme="minorHAnsi"/>
              </w:rPr>
              <w:t>né ihrisko</w:t>
            </w:r>
            <w:r w:rsidR="00387641">
              <w:rPr>
                <w:rFonts w:asciiTheme="minorHAnsi" w:hAnsiTheme="minorHAnsi"/>
              </w:rPr>
              <w:t>)</w:t>
            </w:r>
          </w:p>
        </w:tc>
        <w:tc>
          <w:tcPr>
            <w:tcW w:w="1652" w:type="dxa"/>
          </w:tcPr>
          <w:p w:rsidR="00DE2C06" w:rsidRPr="005C00F9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5C00F9">
              <w:rPr>
                <w:b/>
                <w:i/>
                <w:sz w:val="20"/>
                <w:szCs w:val="20"/>
              </w:rPr>
              <w:lastRenderedPageBreak/>
              <w:t xml:space="preserve">Projekty je možné financovať z IROP 2014-2020/PO 2, </w:t>
            </w:r>
          </w:p>
          <w:p w:rsidR="00DE2C06" w:rsidRPr="005C00F9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5C00F9">
              <w:rPr>
                <w:b/>
                <w:i/>
                <w:sz w:val="20"/>
                <w:szCs w:val="20"/>
              </w:rPr>
              <w:t>OP ĽZ/PO1</w:t>
            </w: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Pr="005C00F9" w:rsidRDefault="00DE2C06" w:rsidP="00083141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IROP/RIÚS PSK </w:t>
            </w:r>
          </w:p>
        </w:tc>
        <w:tc>
          <w:tcPr>
            <w:tcW w:w="1317" w:type="dxa"/>
          </w:tcPr>
          <w:p w:rsidR="00DE2C06" w:rsidRDefault="00387641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2016-2023</w:t>
            </w: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2016-2023</w:t>
            </w: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Priebežne</w:t>
            </w: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Priebežne</w:t>
            </w: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2016-2023</w:t>
            </w: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  <w:p w:rsidR="00387641" w:rsidRPr="00387641" w:rsidRDefault="00387641" w:rsidP="00083141">
            <w:pPr>
              <w:rPr>
                <w:b/>
                <w:i/>
                <w:sz w:val="20"/>
                <w:szCs w:val="20"/>
              </w:rPr>
            </w:pPr>
          </w:p>
        </w:tc>
      </w:tr>
      <w:tr w:rsidR="00DE2C06" w:rsidRPr="00154D97" w:rsidTr="00083141">
        <w:tc>
          <w:tcPr>
            <w:tcW w:w="1789" w:type="dxa"/>
          </w:tcPr>
          <w:p w:rsidR="00DE2C06" w:rsidRPr="005041AC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2.4 </w:t>
            </w:r>
            <w:r w:rsidRPr="005041AC">
              <w:rPr>
                <w:b/>
                <w:sz w:val="20"/>
                <w:szCs w:val="20"/>
              </w:rPr>
              <w:t xml:space="preserve">Kultúra a voľný čas </w:t>
            </w:r>
          </w:p>
        </w:tc>
        <w:tc>
          <w:tcPr>
            <w:tcW w:w="2195" w:type="dxa"/>
          </w:tcPr>
          <w:p w:rsidR="00DE2C06" w:rsidRPr="005041AC" w:rsidRDefault="00DE2C06" w:rsidP="00DE2C06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144" w:hanging="215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technický stav vybraných kultúrnych a historických objektov </w:t>
            </w:r>
            <w:r w:rsidRPr="005041AC">
              <w:rPr>
                <w:rFonts w:asciiTheme="minorHAnsi" w:hAnsiTheme="minorHAnsi"/>
              </w:rPr>
              <w:t xml:space="preserve"> kultúrnych aktivít, </w:t>
            </w:r>
          </w:p>
          <w:p w:rsidR="00DE2C06" w:rsidRPr="005041AC" w:rsidRDefault="00DE2C06" w:rsidP="00DE2C06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144" w:hanging="215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nedostatočné zhodnotenie </w:t>
            </w:r>
            <w:r w:rsidRPr="005041AC">
              <w:rPr>
                <w:rFonts w:asciiTheme="minorHAnsi" w:hAnsiTheme="minorHAnsi"/>
              </w:rPr>
              <w:t xml:space="preserve">, jedinečností a významných osobností obce v rôznych kontextoch  </w:t>
            </w:r>
          </w:p>
        </w:tc>
        <w:tc>
          <w:tcPr>
            <w:tcW w:w="2107" w:type="dxa"/>
          </w:tcPr>
          <w:p w:rsidR="00DE2C06" w:rsidRPr="00927412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2.4.1 </w:t>
            </w:r>
            <w:r w:rsidRPr="00927412">
              <w:rPr>
                <w:b/>
                <w:sz w:val="20"/>
                <w:szCs w:val="20"/>
              </w:rPr>
              <w:t xml:space="preserve">Obnova a dobudovanie infraštruktúry pre kultúru a voľný čas </w:t>
            </w:r>
          </w:p>
          <w:p w:rsidR="00DE2C06" w:rsidRPr="005041AC" w:rsidRDefault="00DE2C06" w:rsidP="000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(zvonica,  interaktívna galéria, tematická cesta )</w:t>
            </w: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2.4.2  Komunitná (mestská) záhrada</w:t>
            </w:r>
          </w:p>
          <w:p w:rsidR="00DE2C06" w:rsidRDefault="00DE2C06" w:rsidP="00083141"/>
          <w:p w:rsidR="00DE2C06" w:rsidRPr="00710B38" w:rsidRDefault="00DE2C06" w:rsidP="00BE7B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2.4.3 </w:t>
            </w:r>
            <w:r w:rsidRPr="00710B38">
              <w:rPr>
                <w:b/>
                <w:sz w:val="20"/>
                <w:szCs w:val="20"/>
              </w:rPr>
              <w:t>Zri</w:t>
            </w:r>
            <w:r>
              <w:rPr>
                <w:b/>
                <w:sz w:val="20"/>
                <w:szCs w:val="20"/>
              </w:rPr>
              <w:t xml:space="preserve">adenie Mestskej galérie v </w:t>
            </w:r>
            <w:r w:rsidRPr="00710B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pišskej Belej </w:t>
            </w:r>
          </w:p>
        </w:tc>
        <w:tc>
          <w:tcPr>
            <w:tcW w:w="1652" w:type="dxa"/>
          </w:tcPr>
          <w:p w:rsidR="00DE2C06" w:rsidRPr="005041AC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5041AC">
              <w:rPr>
                <w:b/>
                <w:i/>
                <w:sz w:val="20"/>
                <w:szCs w:val="20"/>
              </w:rPr>
              <w:t xml:space="preserve">Projekt je možné financovať  z  Programu cezhraničnej spolupráce SK-PL 2014-2020, </w:t>
            </w:r>
          </w:p>
          <w:p w:rsidR="00DE2C06" w:rsidRPr="005041AC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Pr="005041AC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5041AC">
              <w:rPr>
                <w:b/>
                <w:i/>
                <w:sz w:val="20"/>
                <w:szCs w:val="20"/>
              </w:rPr>
              <w:t>Komunitárneho programu Európa pre občanov 2014 -2020</w:t>
            </w:r>
          </w:p>
          <w:p w:rsidR="00DE2C06" w:rsidRPr="005041AC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Pr="005041AC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5041AC">
              <w:rPr>
                <w:b/>
                <w:i/>
                <w:sz w:val="20"/>
                <w:szCs w:val="20"/>
              </w:rPr>
              <w:t xml:space="preserve">IROP/PO5 </w:t>
            </w:r>
          </w:p>
          <w:p w:rsidR="00DE2C06" w:rsidRPr="005041AC" w:rsidRDefault="00DE2C06" w:rsidP="00083141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Default="00B96CA0" w:rsidP="00083141">
            <w:pPr>
              <w:rPr>
                <w:b/>
                <w:i/>
                <w:sz w:val="20"/>
                <w:szCs w:val="20"/>
              </w:rPr>
            </w:pPr>
            <w:r w:rsidRPr="00B96CA0">
              <w:rPr>
                <w:b/>
                <w:i/>
                <w:sz w:val="20"/>
                <w:szCs w:val="20"/>
              </w:rPr>
              <w:t>2016-2023</w:t>
            </w: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2016-2023</w:t>
            </w: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Pr="00B96CA0" w:rsidRDefault="00B96CA0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2016-2023</w:t>
            </w:r>
          </w:p>
        </w:tc>
      </w:tr>
      <w:tr w:rsidR="00DE2C06" w:rsidRPr="00154D97" w:rsidTr="00083141">
        <w:tc>
          <w:tcPr>
            <w:tcW w:w="1789" w:type="dxa"/>
          </w:tcPr>
          <w:p w:rsidR="00DE2C06" w:rsidRPr="00AE77CE" w:rsidRDefault="00DE2C06" w:rsidP="00DE2C06">
            <w:pPr>
              <w:pStyle w:val="Odsekzoznamu"/>
              <w:numPr>
                <w:ilvl w:val="1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AE77CE">
              <w:rPr>
                <w:rFonts w:asciiTheme="minorHAnsi" w:hAnsiTheme="minorHAnsi"/>
                <w:b/>
                <w:sz w:val="22"/>
                <w:szCs w:val="22"/>
              </w:rPr>
              <w:t xml:space="preserve">Šport a voľný čas </w:t>
            </w:r>
          </w:p>
        </w:tc>
        <w:tc>
          <w:tcPr>
            <w:tcW w:w="2195" w:type="dxa"/>
          </w:tcPr>
          <w:p w:rsidR="00DE2C06" w:rsidRDefault="00DE2C06" w:rsidP="00DE2C0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144" w:hanging="144"/>
              <w:contextualSpacing/>
              <w:rPr>
                <w:rFonts w:asciiTheme="minorHAnsi" w:hAnsiTheme="minorHAnsi"/>
              </w:rPr>
            </w:pPr>
            <w:r w:rsidRPr="000A53F2">
              <w:rPr>
                <w:rFonts w:asciiTheme="minorHAnsi" w:hAnsiTheme="minorHAnsi"/>
              </w:rPr>
              <w:t xml:space="preserve">nedostatočné využívanie existujúcej infraštruktúry pre voľnočasové aktivity obyvateľov a návštevníkov </w:t>
            </w:r>
          </w:p>
          <w:p w:rsidR="00DE2C06" w:rsidRPr="000A53F2" w:rsidRDefault="00DE2C06" w:rsidP="00DE2C0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144" w:hanging="144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absencia vybranej infraštruktúry pre šport a voľný čas </w:t>
            </w:r>
          </w:p>
          <w:p w:rsidR="00DE2C06" w:rsidRPr="000A53F2" w:rsidRDefault="00DE2C06" w:rsidP="00083141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DE2C06" w:rsidRPr="002949B4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2.5.1 </w:t>
            </w:r>
            <w:r w:rsidRPr="002949B4">
              <w:rPr>
                <w:b/>
                <w:sz w:val="20"/>
                <w:szCs w:val="20"/>
              </w:rPr>
              <w:t xml:space="preserve">15 minút +  denne pre zdravie 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  <w:r w:rsidRPr="000A53F2">
              <w:rPr>
                <w:sz w:val="20"/>
                <w:szCs w:val="20"/>
              </w:rPr>
              <w:t>( sieť a podpora dostupných možností pre šport- dobudovanie cyklistickej infraštruktúry, korčuliarske a </w:t>
            </w:r>
            <w:proofErr w:type="spellStart"/>
            <w:r w:rsidRPr="000A53F2">
              <w:rPr>
                <w:sz w:val="20"/>
                <w:szCs w:val="20"/>
              </w:rPr>
              <w:t>skatebordové</w:t>
            </w:r>
            <w:proofErr w:type="spellEnd"/>
            <w:r w:rsidRPr="000A53F2">
              <w:rPr>
                <w:sz w:val="20"/>
                <w:szCs w:val="20"/>
              </w:rPr>
              <w:t xml:space="preserve"> chodníky/dráhy, </w:t>
            </w:r>
            <w:r>
              <w:rPr>
                <w:sz w:val="20"/>
                <w:szCs w:val="20"/>
              </w:rPr>
              <w:t xml:space="preserve">a </w:t>
            </w:r>
            <w:r w:rsidRPr="000A53F2">
              <w:rPr>
                <w:sz w:val="20"/>
                <w:szCs w:val="20"/>
              </w:rPr>
              <w:t xml:space="preserve">podpora </w:t>
            </w:r>
            <w:r>
              <w:rPr>
                <w:sz w:val="20"/>
                <w:szCs w:val="20"/>
              </w:rPr>
              <w:t xml:space="preserve"> tradičných </w:t>
            </w:r>
            <w:r w:rsidRPr="000A53F2">
              <w:rPr>
                <w:sz w:val="20"/>
                <w:szCs w:val="20"/>
              </w:rPr>
              <w:t>športových klubov a organizácii v meste)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</w:p>
          <w:p w:rsidR="00DE2C06" w:rsidRPr="009B2406" w:rsidRDefault="00DE2C06" w:rsidP="000831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2.5.2 </w:t>
            </w:r>
            <w:r w:rsidRPr="002949B4">
              <w:rPr>
                <w:b/>
                <w:sz w:val="20"/>
                <w:szCs w:val="20"/>
              </w:rPr>
              <w:t xml:space="preserve">Výstavba hokejbalovej </w:t>
            </w:r>
            <w:r>
              <w:rPr>
                <w:b/>
                <w:sz w:val="20"/>
                <w:szCs w:val="20"/>
              </w:rPr>
              <w:t>(športovej) haly</w:t>
            </w:r>
          </w:p>
          <w:p w:rsidR="00DE2C06" w:rsidRPr="009B2406" w:rsidRDefault="00DE2C06" w:rsidP="00083141">
            <w:pPr>
              <w:rPr>
                <w:i/>
                <w:sz w:val="20"/>
                <w:szCs w:val="20"/>
              </w:rPr>
            </w:pPr>
            <w:r w:rsidRPr="009B2406">
              <w:rPr>
                <w:i/>
                <w:sz w:val="20"/>
                <w:szCs w:val="20"/>
              </w:rPr>
              <w:lastRenderedPageBreak/>
              <w:t xml:space="preserve">(ako súčasť areál futbalového štadióna) </w:t>
            </w: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2.5.3 Modernizácia športového areálu</w:t>
            </w:r>
            <w:r w:rsidRPr="002949B4">
              <w:rPr>
                <w:b/>
                <w:sz w:val="20"/>
                <w:szCs w:val="20"/>
              </w:rPr>
              <w:t xml:space="preserve"> na Moskovskej ulici </w:t>
            </w:r>
          </w:p>
          <w:p w:rsidR="00DE2C06" w:rsidRDefault="00DE2C06" w:rsidP="00083141">
            <w:pPr>
              <w:rPr>
                <w:b/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2.5.4 Výstavba viacúčelového športového ihriska v Strážkach </w:t>
            </w:r>
          </w:p>
          <w:p w:rsidR="00DE2C06" w:rsidRDefault="00DE2C06" w:rsidP="00083141">
            <w:pPr>
              <w:rPr>
                <w:b/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2.5.5 Modernizácia futbalového ihriska v Strážkach </w:t>
            </w:r>
          </w:p>
          <w:p w:rsidR="00DE2C06" w:rsidRPr="004A0B64" w:rsidRDefault="00DE2C06" w:rsidP="00083141">
            <w:pPr>
              <w:rPr>
                <w:i/>
                <w:sz w:val="20"/>
                <w:szCs w:val="20"/>
              </w:rPr>
            </w:pPr>
            <w:r w:rsidRPr="004A0B64">
              <w:rPr>
                <w:i/>
                <w:sz w:val="20"/>
                <w:szCs w:val="20"/>
              </w:rPr>
              <w:t xml:space="preserve">(jeho prestavby na viacúčelový areál) </w:t>
            </w:r>
          </w:p>
          <w:p w:rsidR="00DE2C06" w:rsidRPr="000A53F2" w:rsidRDefault="00DE2C06" w:rsidP="00083141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DE2C06" w:rsidRPr="000A53F2" w:rsidRDefault="00DE2C06" w:rsidP="00083141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E2C06" w:rsidRDefault="00DE2C06" w:rsidP="00083141">
            <w:pPr>
              <w:rPr>
                <w:b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2016-2023</w:t>
            </w: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2016-2023</w:t>
            </w: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2016-2023</w:t>
            </w: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2016-2023</w:t>
            </w: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Pr="00B96CA0" w:rsidRDefault="00B96CA0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2016-2023</w:t>
            </w:r>
          </w:p>
          <w:p w:rsidR="00DE2C06" w:rsidRPr="000A53F2" w:rsidRDefault="00DE2C06" w:rsidP="00083141">
            <w:pPr>
              <w:rPr>
                <w:sz w:val="20"/>
                <w:szCs w:val="20"/>
              </w:rPr>
            </w:pPr>
          </w:p>
        </w:tc>
      </w:tr>
      <w:tr w:rsidR="00DE2C06" w:rsidRPr="000079F0" w:rsidTr="00083141">
        <w:tc>
          <w:tcPr>
            <w:tcW w:w="9060" w:type="dxa"/>
            <w:gridSpan w:val="5"/>
          </w:tcPr>
          <w:p w:rsidR="00DE2C06" w:rsidRDefault="00DE2C06" w:rsidP="0008314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ENVIRONMENTÁLNA OBLASŤ</w:t>
            </w:r>
          </w:p>
          <w:p w:rsidR="00DE2C06" w:rsidRPr="00CD0A80" w:rsidRDefault="00DE2C06" w:rsidP="00083141">
            <w:pPr>
              <w:rPr>
                <w:b/>
                <w:color w:val="FF0000"/>
              </w:rPr>
            </w:pPr>
            <w:r w:rsidRPr="00CD0A80">
              <w:rPr>
                <w:b/>
                <w:color w:val="FF0000"/>
              </w:rPr>
              <w:t xml:space="preserve">MESTO A PRÍRODA  </w:t>
            </w:r>
          </w:p>
        </w:tc>
      </w:tr>
      <w:tr w:rsidR="00DE2C06" w:rsidRPr="000079F0" w:rsidTr="00083141">
        <w:tc>
          <w:tcPr>
            <w:tcW w:w="1789" w:type="dxa"/>
          </w:tcPr>
          <w:p w:rsidR="00DE2C06" w:rsidRPr="000079F0" w:rsidRDefault="00DE2C06" w:rsidP="00083141">
            <w:pPr>
              <w:rPr>
                <w:b/>
                <w:sz w:val="20"/>
                <w:szCs w:val="20"/>
              </w:rPr>
            </w:pPr>
            <w:r w:rsidRPr="000079F0">
              <w:rPr>
                <w:b/>
                <w:sz w:val="20"/>
                <w:szCs w:val="20"/>
              </w:rPr>
              <w:t xml:space="preserve">Oblasť </w:t>
            </w:r>
          </w:p>
        </w:tc>
        <w:tc>
          <w:tcPr>
            <w:tcW w:w="2195" w:type="dxa"/>
          </w:tcPr>
          <w:p w:rsidR="00DE2C06" w:rsidRDefault="00DE2C06" w:rsidP="00083141">
            <w:pPr>
              <w:rPr>
                <w:b/>
                <w:sz w:val="20"/>
                <w:szCs w:val="20"/>
              </w:rPr>
            </w:pPr>
            <w:r w:rsidRPr="006435AE">
              <w:rPr>
                <w:b/>
                <w:sz w:val="20"/>
                <w:szCs w:val="20"/>
              </w:rPr>
              <w:t>Hlavné problémy</w:t>
            </w:r>
            <w:r>
              <w:rPr>
                <w:b/>
                <w:sz w:val="20"/>
                <w:szCs w:val="20"/>
              </w:rPr>
              <w:t>/</w:t>
            </w:r>
          </w:p>
          <w:p w:rsidR="00DE2C06" w:rsidRPr="006435AE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Identifikované problémy </w:t>
            </w:r>
            <w:r w:rsidRPr="006435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</w:tcPr>
          <w:p w:rsidR="00DE2C06" w:rsidRPr="006435AE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Navrhované projekty/aktivity </w:t>
            </w:r>
          </w:p>
        </w:tc>
        <w:tc>
          <w:tcPr>
            <w:tcW w:w="1652" w:type="dxa"/>
          </w:tcPr>
          <w:p w:rsidR="00DE2C06" w:rsidRPr="006435AE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Navrhované formy financovania </w:t>
            </w:r>
          </w:p>
        </w:tc>
        <w:tc>
          <w:tcPr>
            <w:tcW w:w="1317" w:type="dxa"/>
          </w:tcPr>
          <w:p w:rsidR="00DE2C06" w:rsidRPr="006435AE" w:rsidRDefault="00B96CA0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Predpokladaný termín realizácie</w:t>
            </w:r>
          </w:p>
        </w:tc>
      </w:tr>
      <w:tr w:rsidR="00DE2C06" w:rsidRPr="000079F0" w:rsidTr="00083141">
        <w:tc>
          <w:tcPr>
            <w:tcW w:w="1789" w:type="dxa"/>
          </w:tcPr>
          <w:p w:rsidR="00DE2C06" w:rsidRPr="000079F0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3.1 </w:t>
            </w:r>
            <w:r w:rsidRPr="000079F0">
              <w:rPr>
                <w:b/>
                <w:sz w:val="20"/>
                <w:szCs w:val="20"/>
              </w:rPr>
              <w:t xml:space="preserve">Ochrana a obnova ŽP </w:t>
            </w:r>
          </w:p>
        </w:tc>
        <w:tc>
          <w:tcPr>
            <w:tcW w:w="2195" w:type="dxa"/>
          </w:tcPr>
          <w:p w:rsidR="00DE2C06" w:rsidRPr="000079F0" w:rsidRDefault="00DE2C06" w:rsidP="00DE2C0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285" w:hanging="285"/>
              <w:contextualSpacing/>
              <w:rPr>
                <w:rFonts w:asciiTheme="minorHAnsi" w:hAnsiTheme="minorHAnsi"/>
              </w:rPr>
            </w:pPr>
            <w:r w:rsidRPr="000079F0">
              <w:rPr>
                <w:rFonts w:asciiTheme="minorHAnsi" w:hAnsiTheme="minorHAnsi"/>
              </w:rPr>
              <w:t xml:space="preserve">nedostatočne prispôsobené verejné priestory </w:t>
            </w:r>
          </w:p>
          <w:p w:rsidR="00DE2C06" w:rsidRPr="000079F0" w:rsidRDefault="00DE2C06" w:rsidP="00DE2C0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285" w:hanging="285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prepojenie histórie, prírody a CR </w:t>
            </w:r>
          </w:p>
        </w:tc>
        <w:tc>
          <w:tcPr>
            <w:tcW w:w="2107" w:type="dxa"/>
          </w:tcPr>
          <w:p w:rsidR="00DE2C06" w:rsidRPr="003D7FF8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3.1.1 </w:t>
            </w:r>
            <w:r w:rsidRPr="003D7FF8">
              <w:rPr>
                <w:b/>
                <w:sz w:val="20"/>
                <w:szCs w:val="20"/>
              </w:rPr>
              <w:t xml:space="preserve">Zelené verejné priestory </w:t>
            </w:r>
          </w:p>
          <w:p w:rsidR="00DE2C06" w:rsidRDefault="00DE2C06" w:rsidP="000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(iniciatívy ako riadené mestské zásahy  spojené s adaptáciou mesta na zmenu klímy, podporou zdravia a CR) </w:t>
            </w:r>
          </w:p>
          <w:p w:rsidR="00DE2C06" w:rsidRDefault="00DE2C06" w:rsidP="00083141">
            <w:pPr>
              <w:rPr>
                <w:b/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sz w:val="20"/>
                <w:szCs w:val="20"/>
              </w:rPr>
            </w:pPr>
            <w:r w:rsidRPr="00F947B4">
              <w:rPr>
                <w:b/>
                <w:sz w:val="20"/>
                <w:szCs w:val="20"/>
              </w:rPr>
              <w:t>P 3.1.2 Nakladanie s</w:t>
            </w:r>
            <w:r>
              <w:rPr>
                <w:b/>
                <w:sz w:val="20"/>
                <w:szCs w:val="20"/>
              </w:rPr>
              <w:t> </w:t>
            </w:r>
            <w:r w:rsidRPr="00F947B4">
              <w:rPr>
                <w:b/>
                <w:sz w:val="20"/>
                <w:szCs w:val="20"/>
              </w:rPr>
              <w:t>odpadmi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E2C06" w:rsidRDefault="00DE2C06" w:rsidP="00083141">
            <w:pPr>
              <w:rPr>
                <w:b/>
                <w:sz w:val="20"/>
                <w:szCs w:val="20"/>
              </w:rPr>
            </w:pPr>
            <w:r w:rsidRPr="00C75DE7">
              <w:rPr>
                <w:sz w:val="20"/>
                <w:szCs w:val="20"/>
              </w:rPr>
              <w:t xml:space="preserve">(podpora triedenia komunálneho dopadu a energetické resp. iné využitie komunálneho odpadu)  </w:t>
            </w:r>
          </w:p>
          <w:p w:rsidR="00DE2C06" w:rsidRDefault="00DE2C06" w:rsidP="00083141">
            <w:pPr>
              <w:rPr>
                <w:b/>
                <w:sz w:val="20"/>
                <w:szCs w:val="20"/>
              </w:rPr>
            </w:pPr>
          </w:p>
          <w:p w:rsidR="00DE2C06" w:rsidRPr="00B73B5F" w:rsidRDefault="00DE2C06" w:rsidP="000831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3.1.3</w:t>
            </w:r>
            <w:r w:rsidRPr="00F947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Skládkovanie komunálneho dopadu </w:t>
            </w:r>
            <w:r w:rsidRPr="00B73B5F">
              <w:rPr>
                <w:sz w:val="20"/>
                <w:szCs w:val="20"/>
              </w:rPr>
              <w:t xml:space="preserve">(rozšírenie riadenej skládky komunálneho odpadu v Spišskej Belej) </w:t>
            </w:r>
          </w:p>
          <w:p w:rsidR="00DE2C06" w:rsidRDefault="00DE2C06" w:rsidP="00083141">
            <w:pPr>
              <w:rPr>
                <w:b/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 3.1.4  Ochrana a revitalizácia mestských lesov</w:t>
            </w:r>
          </w:p>
          <w:p w:rsidR="00DE2C06" w:rsidRDefault="00DE2C06" w:rsidP="00083141">
            <w:pPr>
              <w:rPr>
                <w:b/>
                <w:sz w:val="20"/>
                <w:szCs w:val="20"/>
              </w:rPr>
            </w:pPr>
          </w:p>
          <w:p w:rsidR="00DE2C06" w:rsidRPr="00F947B4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3.1.5 Ochrana prírodných rezervácií (rašeliniská a iné územia)</w:t>
            </w:r>
          </w:p>
          <w:p w:rsidR="00DE2C06" w:rsidRPr="000079F0" w:rsidRDefault="00DE2C06" w:rsidP="00083141">
            <w:pPr>
              <w:pStyle w:val="Odsekzoznamu"/>
              <w:spacing w:after="0" w:line="240" w:lineRule="auto"/>
              <w:ind w:left="285"/>
              <w:contextualSpacing/>
              <w:rPr>
                <w:rFonts w:asciiTheme="minorHAnsi" w:hAnsiTheme="minorHAnsi"/>
              </w:rPr>
            </w:pPr>
          </w:p>
        </w:tc>
        <w:tc>
          <w:tcPr>
            <w:tcW w:w="1652" w:type="dxa"/>
          </w:tcPr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0079F0">
              <w:rPr>
                <w:b/>
                <w:i/>
                <w:sz w:val="20"/>
                <w:szCs w:val="20"/>
              </w:rPr>
              <w:lastRenderedPageBreak/>
              <w:t xml:space="preserve">Projekt je možné financovať  z OP KŽP, PRV a IROP/PO 5 </w:t>
            </w: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AP NRO Kežmarok </w:t>
            </w:r>
          </w:p>
          <w:p w:rsidR="00DE2C06" w:rsidRPr="000079F0" w:rsidRDefault="00DE2C06" w:rsidP="00083141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317" w:type="dxa"/>
          </w:tcPr>
          <w:p w:rsidR="00DE2C06" w:rsidRPr="003D7FF8" w:rsidRDefault="00DE2C06" w:rsidP="00083141">
            <w:pPr>
              <w:rPr>
                <w:sz w:val="20"/>
                <w:szCs w:val="20"/>
              </w:rPr>
            </w:pPr>
          </w:p>
          <w:p w:rsidR="00DE2C06" w:rsidRDefault="00B96CA0" w:rsidP="00083141">
            <w:pPr>
              <w:rPr>
                <w:b/>
                <w:i/>
                <w:sz w:val="20"/>
                <w:szCs w:val="20"/>
              </w:rPr>
            </w:pPr>
            <w:r w:rsidRPr="00B96CA0">
              <w:rPr>
                <w:b/>
                <w:i/>
                <w:sz w:val="20"/>
                <w:szCs w:val="20"/>
              </w:rPr>
              <w:t>2016-2023</w:t>
            </w: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Priebežne</w:t>
            </w: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2016-2023</w:t>
            </w: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Priebežne</w:t>
            </w: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Pr="00B96CA0" w:rsidRDefault="00B96CA0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Priebežne</w:t>
            </w:r>
          </w:p>
        </w:tc>
      </w:tr>
      <w:tr w:rsidR="00DE2C06" w:rsidRPr="000079F0" w:rsidTr="00083141">
        <w:tc>
          <w:tcPr>
            <w:tcW w:w="1789" w:type="dxa"/>
          </w:tcPr>
          <w:p w:rsidR="00DE2C06" w:rsidRPr="000079F0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3.2 </w:t>
            </w:r>
            <w:r w:rsidRPr="000079F0">
              <w:rPr>
                <w:b/>
                <w:sz w:val="20"/>
                <w:szCs w:val="20"/>
              </w:rPr>
              <w:t xml:space="preserve">Energetická efektívnosť, adaptácia na zmenu klímy </w:t>
            </w:r>
          </w:p>
        </w:tc>
        <w:tc>
          <w:tcPr>
            <w:tcW w:w="2195" w:type="dxa"/>
          </w:tcPr>
          <w:p w:rsidR="00DE2C06" w:rsidRPr="000079F0" w:rsidRDefault="00DE2C06" w:rsidP="00DE2C0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285" w:hanging="285"/>
              <w:contextualSpacing/>
              <w:rPr>
                <w:rFonts w:asciiTheme="minorHAnsi" w:hAnsiTheme="minorHAnsi"/>
              </w:rPr>
            </w:pPr>
            <w:r w:rsidRPr="000079F0">
              <w:rPr>
                <w:rFonts w:asciiTheme="minorHAnsi" w:hAnsiTheme="minorHAnsi"/>
              </w:rPr>
              <w:t>absencia využívania obnoviteľných a alternatívnych energetických zdrojov</w:t>
            </w:r>
          </w:p>
          <w:p w:rsidR="00DE2C06" w:rsidRPr="000079F0" w:rsidRDefault="00DE2C06" w:rsidP="00DE2C0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285" w:hanging="285"/>
              <w:contextualSpacing/>
              <w:rPr>
                <w:rFonts w:asciiTheme="minorHAnsi" w:hAnsiTheme="minorHAnsi"/>
              </w:rPr>
            </w:pPr>
            <w:r w:rsidRPr="000079F0">
              <w:rPr>
                <w:rFonts w:asciiTheme="minorHAnsi" w:hAnsiTheme="minorHAnsi"/>
              </w:rPr>
              <w:t xml:space="preserve">vysoká energetická náročnosť verejných budov </w:t>
            </w:r>
          </w:p>
        </w:tc>
        <w:tc>
          <w:tcPr>
            <w:tcW w:w="2107" w:type="dxa"/>
          </w:tcPr>
          <w:p w:rsidR="00DE2C06" w:rsidRPr="000079F0" w:rsidRDefault="00DE2C06" w:rsidP="00083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3.2.1 </w:t>
            </w:r>
            <w:r w:rsidRPr="000079F0">
              <w:rPr>
                <w:b/>
                <w:sz w:val="20"/>
                <w:szCs w:val="20"/>
              </w:rPr>
              <w:t xml:space="preserve">Zelená pre udržateľný  energetický manažment </w:t>
            </w:r>
          </w:p>
          <w:p w:rsidR="00DE2C06" w:rsidRDefault="00DE2C06" w:rsidP="00083141">
            <w:pPr>
              <w:contextualSpacing/>
            </w:pPr>
          </w:p>
          <w:p w:rsidR="00DE2C06" w:rsidRPr="002A359F" w:rsidRDefault="003C5AE3" w:rsidP="000831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3.2.2</w:t>
            </w:r>
            <w:r w:rsidR="00DE2C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E2C06">
              <w:rPr>
                <w:b/>
                <w:sz w:val="20"/>
                <w:szCs w:val="20"/>
              </w:rPr>
              <w:t>Vodozádržné</w:t>
            </w:r>
            <w:proofErr w:type="spellEnd"/>
            <w:r w:rsidR="00DE2C06">
              <w:rPr>
                <w:b/>
                <w:sz w:val="20"/>
                <w:szCs w:val="20"/>
              </w:rPr>
              <w:t xml:space="preserve"> opatrenia </w:t>
            </w:r>
            <w:r w:rsidR="00DE2C06" w:rsidRPr="002A359F">
              <w:rPr>
                <w:sz w:val="20"/>
                <w:szCs w:val="20"/>
              </w:rPr>
              <w:t>(s cieľom z</w:t>
            </w:r>
            <w:r w:rsidR="00DE2C06">
              <w:rPr>
                <w:sz w:val="20"/>
                <w:szCs w:val="20"/>
              </w:rPr>
              <w:t>a</w:t>
            </w:r>
            <w:r w:rsidR="00DE2C06" w:rsidRPr="002A359F">
              <w:rPr>
                <w:sz w:val="20"/>
                <w:szCs w:val="20"/>
              </w:rPr>
              <w:t>držania povr</w:t>
            </w:r>
            <w:r w:rsidR="00DE2C06">
              <w:rPr>
                <w:sz w:val="20"/>
                <w:szCs w:val="20"/>
              </w:rPr>
              <w:t>ch</w:t>
            </w:r>
            <w:r w:rsidR="00DE2C06" w:rsidRPr="002A359F">
              <w:rPr>
                <w:sz w:val="20"/>
                <w:szCs w:val="20"/>
              </w:rPr>
              <w:t>o</w:t>
            </w:r>
            <w:r w:rsidR="00DE2C06">
              <w:rPr>
                <w:sz w:val="20"/>
                <w:szCs w:val="20"/>
              </w:rPr>
              <w:t>v</w:t>
            </w:r>
            <w:r w:rsidR="00DE2C06" w:rsidRPr="002A359F">
              <w:rPr>
                <w:sz w:val="20"/>
                <w:szCs w:val="20"/>
              </w:rPr>
              <w:t>ej vody v </w:t>
            </w:r>
            <w:r w:rsidR="00DE2C06">
              <w:rPr>
                <w:sz w:val="20"/>
                <w:szCs w:val="20"/>
              </w:rPr>
              <w:t>in</w:t>
            </w:r>
            <w:r w:rsidR="00DE2C06" w:rsidRPr="002A359F">
              <w:rPr>
                <w:sz w:val="20"/>
                <w:szCs w:val="20"/>
              </w:rPr>
              <w:t>t</w:t>
            </w:r>
            <w:r w:rsidR="00DE2C06">
              <w:rPr>
                <w:sz w:val="20"/>
                <w:szCs w:val="20"/>
              </w:rPr>
              <w:t>ra</w:t>
            </w:r>
            <w:r w:rsidR="00DE2C06" w:rsidRPr="002A359F">
              <w:rPr>
                <w:sz w:val="20"/>
                <w:szCs w:val="20"/>
              </w:rPr>
              <w:t>viláne mesta)</w:t>
            </w:r>
          </w:p>
          <w:p w:rsidR="00DE2C06" w:rsidRDefault="00DE2C06" w:rsidP="00083141">
            <w:pPr>
              <w:contextualSpacing/>
            </w:pPr>
          </w:p>
          <w:p w:rsidR="00DE2C06" w:rsidRDefault="003C5AE3" w:rsidP="00083141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3.2.3</w:t>
            </w:r>
            <w:r w:rsidR="00DE2C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E2C06">
              <w:rPr>
                <w:b/>
                <w:sz w:val="20"/>
                <w:szCs w:val="20"/>
              </w:rPr>
              <w:t>Nízkouhlíková</w:t>
            </w:r>
            <w:proofErr w:type="spellEnd"/>
            <w:r w:rsidR="00DE2C06">
              <w:rPr>
                <w:b/>
                <w:sz w:val="20"/>
                <w:szCs w:val="20"/>
              </w:rPr>
              <w:t xml:space="preserve"> stratégia </w:t>
            </w:r>
            <w:r w:rsidR="00DE2C06">
              <w:rPr>
                <w:sz w:val="20"/>
                <w:szCs w:val="20"/>
              </w:rPr>
              <w:t>(vypracovanie stratégie pre územie mesta, prípadne okolitého regiónu)</w:t>
            </w:r>
          </w:p>
          <w:p w:rsidR="003C5AE3" w:rsidRDefault="003C5AE3" w:rsidP="00083141">
            <w:pPr>
              <w:contextualSpacing/>
              <w:rPr>
                <w:sz w:val="20"/>
                <w:szCs w:val="20"/>
              </w:rPr>
            </w:pPr>
          </w:p>
          <w:p w:rsidR="003C5AE3" w:rsidRDefault="003C5AE3" w:rsidP="00083141">
            <w:pPr>
              <w:contextualSpacing/>
              <w:rPr>
                <w:sz w:val="20"/>
                <w:szCs w:val="20"/>
              </w:rPr>
            </w:pPr>
            <w:r w:rsidRPr="003C5AE3">
              <w:rPr>
                <w:sz w:val="20"/>
                <w:szCs w:val="20"/>
                <w:highlight w:val="yellow"/>
              </w:rPr>
              <w:t>Na doplnenie: ???</w:t>
            </w:r>
          </w:p>
          <w:p w:rsidR="003C5AE3" w:rsidRPr="003C5AE3" w:rsidRDefault="003C5AE3" w:rsidP="00083141">
            <w:pPr>
              <w:contextualSpacing/>
              <w:rPr>
                <w:b/>
              </w:rPr>
            </w:pPr>
            <w:r w:rsidRPr="003C5AE3">
              <w:rPr>
                <w:b/>
                <w:sz w:val="20"/>
                <w:szCs w:val="20"/>
                <w:highlight w:val="yellow"/>
              </w:rPr>
              <w:t>P3.2.4.Znižovanie energetickej náročnosti verejných budov, energetický manažment</w:t>
            </w:r>
          </w:p>
          <w:p w:rsidR="00DE2C06" w:rsidRPr="000079F0" w:rsidRDefault="00DE2C06" w:rsidP="00083141">
            <w:pPr>
              <w:pStyle w:val="Odsekzoznamu"/>
              <w:spacing w:after="0" w:line="240" w:lineRule="auto"/>
              <w:ind w:left="285"/>
              <w:contextualSpacing/>
              <w:rPr>
                <w:rFonts w:asciiTheme="minorHAnsi" w:hAnsiTheme="minorHAnsi"/>
              </w:rPr>
            </w:pPr>
          </w:p>
        </w:tc>
        <w:tc>
          <w:tcPr>
            <w:tcW w:w="1652" w:type="dxa"/>
          </w:tcPr>
          <w:p w:rsidR="00DE2C06" w:rsidRPr="000079F0" w:rsidRDefault="00DE2C06" w:rsidP="00083141">
            <w:pPr>
              <w:rPr>
                <w:rFonts w:cs="Tahoma,Bold"/>
                <w:b/>
                <w:bCs/>
                <w:color w:val="0000FF"/>
                <w:sz w:val="16"/>
                <w:szCs w:val="16"/>
              </w:rPr>
            </w:pP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0079F0">
              <w:rPr>
                <w:b/>
                <w:i/>
                <w:sz w:val="20"/>
                <w:szCs w:val="20"/>
              </w:rPr>
              <w:t>Projekt je možné finan</w:t>
            </w:r>
            <w:r>
              <w:rPr>
                <w:b/>
                <w:i/>
                <w:sz w:val="20"/>
                <w:szCs w:val="20"/>
              </w:rPr>
              <w:t>covať  z OP KŽP, PRV a IROP</w:t>
            </w: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Dotačné zdroje zo štátneho rozpočtu  </w:t>
            </w:r>
          </w:p>
          <w:p w:rsidR="003C5AE3" w:rsidRDefault="003C5AE3" w:rsidP="00083141">
            <w:pPr>
              <w:rPr>
                <w:b/>
                <w:i/>
                <w:sz w:val="20"/>
                <w:szCs w:val="20"/>
              </w:rPr>
            </w:pPr>
          </w:p>
          <w:p w:rsidR="003C5AE3" w:rsidRPr="000079F0" w:rsidRDefault="003C5AE3" w:rsidP="00083141">
            <w:pPr>
              <w:rPr>
                <w:rFonts w:cs="Tahoma,Bold"/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Environmentálny fond</w:t>
            </w:r>
          </w:p>
          <w:p w:rsidR="00DE2C06" w:rsidRPr="000079F0" w:rsidRDefault="00DE2C06" w:rsidP="00083141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E2C06" w:rsidRPr="000079F0" w:rsidRDefault="00DE2C06" w:rsidP="00083141">
            <w:pPr>
              <w:rPr>
                <w:b/>
                <w:i/>
                <w:sz w:val="20"/>
                <w:szCs w:val="20"/>
              </w:rPr>
            </w:pPr>
          </w:p>
          <w:p w:rsidR="00DE2C06" w:rsidRDefault="00DE2C06" w:rsidP="00083141">
            <w:pPr>
              <w:rPr>
                <w:b/>
                <w:i/>
                <w:sz w:val="20"/>
                <w:szCs w:val="20"/>
              </w:rPr>
            </w:pPr>
            <w:r w:rsidRPr="000079F0">
              <w:rPr>
                <w:b/>
                <w:i/>
                <w:sz w:val="20"/>
                <w:szCs w:val="20"/>
              </w:rPr>
              <w:t xml:space="preserve"> </w:t>
            </w:r>
            <w:r w:rsidR="00B96CA0">
              <w:rPr>
                <w:b/>
                <w:i/>
                <w:sz w:val="20"/>
                <w:szCs w:val="20"/>
              </w:rPr>
              <w:t>2016-2023</w:t>
            </w: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2016-2023</w:t>
            </w: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Default="00B96CA0" w:rsidP="00083141">
            <w:pPr>
              <w:rPr>
                <w:b/>
                <w:i/>
                <w:sz w:val="20"/>
                <w:szCs w:val="20"/>
              </w:rPr>
            </w:pPr>
          </w:p>
          <w:p w:rsidR="00B96CA0" w:rsidRPr="000079F0" w:rsidRDefault="00B96CA0" w:rsidP="00083141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2016-2023</w:t>
            </w:r>
          </w:p>
        </w:tc>
      </w:tr>
    </w:tbl>
    <w:p w:rsidR="00DE2C06" w:rsidRDefault="00DE2C06" w:rsidP="00A06914">
      <w:pPr>
        <w:jc w:val="both"/>
        <w:rPr>
          <w:sz w:val="24"/>
        </w:rPr>
      </w:pPr>
    </w:p>
    <w:p w:rsidR="00DE2C06" w:rsidRDefault="00DE2C06" w:rsidP="00A06914">
      <w:pPr>
        <w:jc w:val="both"/>
        <w:rPr>
          <w:sz w:val="24"/>
        </w:rPr>
      </w:pPr>
    </w:p>
    <w:p w:rsidR="00A06914" w:rsidRPr="00A06914" w:rsidRDefault="00A06914" w:rsidP="00A06914">
      <w:pPr>
        <w:jc w:val="both"/>
        <w:rPr>
          <w:sz w:val="24"/>
        </w:rPr>
      </w:pPr>
    </w:p>
    <w:sectPr w:rsidR="00A06914" w:rsidRPr="00A06914" w:rsidSect="00DE2C0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1B" w:rsidRDefault="0074181B" w:rsidP="00A06914">
      <w:pPr>
        <w:spacing w:after="0" w:line="240" w:lineRule="auto"/>
      </w:pPr>
      <w:r>
        <w:separator/>
      </w:r>
    </w:p>
  </w:endnote>
  <w:endnote w:type="continuationSeparator" w:id="0">
    <w:p w:rsidR="0074181B" w:rsidRDefault="0074181B" w:rsidP="00A0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1B" w:rsidRDefault="0074181B" w:rsidP="00A06914">
      <w:pPr>
        <w:spacing w:after="0" w:line="240" w:lineRule="auto"/>
      </w:pPr>
      <w:r>
        <w:separator/>
      </w:r>
    </w:p>
  </w:footnote>
  <w:footnote w:type="continuationSeparator" w:id="0">
    <w:p w:rsidR="0074181B" w:rsidRDefault="0074181B" w:rsidP="00A0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06" w:rsidRDefault="00DE2C06" w:rsidP="00DE2C06">
    <w:pPr>
      <w:rPr>
        <w:b/>
        <w:color w:val="FF0000"/>
        <w:sz w:val="28"/>
      </w:rPr>
    </w:pPr>
    <w:r w:rsidRPr="00A06914">
      <w:rPr>
        <w:b/>
        <w:color w:val="FF0000"/>
        <w:sz w:val="28"/>
      </w:rPr>
      <w:t xml:space="preserve">Akčný plán k Programu hospodárskeho a sociálneho rozvoja </w:t>
    </w:r>
  </w:p>
  <w:p w:rsidR="00DE2C06" w:rsidRPr="00A06914" w:rsidRDefault="00DE2C06" w:rsidP="00DE2C06">
    <w:pPr>
      <w:rPr>
        <w:b/>
        <w:color w:val="FF0000"/>
        <w:sz w:val="28"/>
      </w:rPr>
    </w:pPr>
    <w:r w:rsidRPr="00A06914">
      <w:rPr>
        <w:b/>
        <w:color w:val="FF0000"/>
        <w:sz w:val="28"/>
      </w:rPr>
      <w:t>mesta Spišská Belá na roky 2016-2023</w:t>
    </w:r>
  </w:p>
  <w:p w:rsidR="00DE2C06" w:rsidRDefault="00DE2C0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395"/>
    <w:multiLevelType w:val="hybridMultilevel"/>
    <w:tmpl w:val="EC7AC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584"/>
    <w:multiLevelType w:val="multilevel"/>
    <w:tmpl w:val="CA606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3F0F22"/>
    <w:multiLevelType w:val="multilevel"/>
    <w:tmpl w:val="65B40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B5622E"/>
    <w:multiLevelType w:val="hybridMultilevel"/>
    <w:tmpl w:val="73004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076F"/>
    <w:multiLevelType w:val="hybridMultilevel"/>
    <w:tmpl w:val="DFFA2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8646A"/>
    <w:multiLevelType w:val="hybridMultilevel"/>
    <w:tmpl w:val="26C6DA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354F"/>
    <w:multiLevelType w:val="hybridMultilevel"/>
    <w:tmpl w:val="BBDEBF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B7751"/>
    <w:multiLevelType w:val="hybridMultilevel"/>
    <w:tmpl w:val="F1944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14"/>
    <w:rsid w:val="000353C9"/>
    <w:rsid w:val="001B182A"/>
    <w:rsid w:val="002A75AB"/>
    <w:rsid w:val="00310B2D"/>
    <w:rsid w:val="00387641"/>
    <w:rsid w:val="003C5AE3"/>
    <w:rsid w:val="004A3DE7"/>
    <w:rsid w:val="005D54BA"/>
    <w:rsid w:val="00683B00"/>
    <w:rsid w:val="0071105F"/>
    <w:rsid w:val="0074181B"/>
    <w:rsid w:val="0083020D"/>
    <w:rsid w:val="0086497C"/>
    <w:rsid w:val="009530B5"/>
    <w:rsid w:val="00992893"/>
    <w:rsid w:val="00A06914"/>
    <w:rsid w:val="00B96CA0"/>
    <w:rsid w:val="00BE7BAE"/>
    <w:rsid w:val="00C274A7"/>
    <w:rsid w:val="00DE2C06"/>
    <w:rsid w:val="00E2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B4FEB-296F-4C7B-91CD-067A676E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0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6914"/>
  </w:style>
  <w:style w:type="paragraph" w:styleId="Pta">
    <w:name w:val="footer"/>
    <w:basedOn w:val="Normlny"/>
    <w:link w:val="PtaChar"/>
    <w:uiPriority w:val="99"/>
    <w:unhideWhenUsed/>
    <w:rsid w:val="00A0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6914"/>
  </w:style>
  <w:style w:type="paragraph" w:styleId="Odsekzoznamu">
    <w:name w:val="List Paragraph"/>
    <w:aliases w:val="body"/>
    <w:basedOn w:val="Normlny"/>
    <w:uiPriority w:val="34"/>
    <w:qFormat/>
    <w:rsid w:val="00DE2C06"/>
    <w:pPr>
      <w:spacing w:after="200" w:line="276" w:lineRule="auto"/>
      <w:ind w:left="720"/>
    </w:pPr>
    <w:rPr>
      <w:rFonts w:ascii="Calibri" w:eastAsiaTheme="minorEastAsia" w:hAnsi="Calibri" w:cs="Calibri"/>
      <w:sz w:val="20"/>
      <w:szCs w:val="20"/>
      <w:lang w:eastAsia="ja-JP"/>
    </w:rPr>
  </w:style>
  <w:style w:type="table" w:styleId="Mriekatabuky">
    <w:name w:val="Table Grid"/>
    <w:basedOn w:val="Normlnatabuka"/>
    <w:uiPriority w:val="59"/>
    <w:rsid w:val="00DE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A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HRADICKÁ Katarína</dc:creator>
  <cp:keywords/>
  <dc:description/>
  <cp:lastModifiedBy>BACHLEDOVÁ Iveta</cp:lastModifiedBy>
  <cp:revision>2</cp:revision>
  <cp:lastPrinted>2019-03-07T08:04:00Z</cp:lastPrinted>
  <dcterms:created xsi:type="dcterms:W3CDTF">2019-03-20T13:26:00Z</dcterms:created>
  <dcterms:modified xsi:type="dcterms:W3CDTF">2019-03-20T13:26:00Z</dcterms:modified>
</cp:coreProperties>
</file>