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BE" w:rsidRPr="003B508F" w:rsidRDefault="00B008BE" w:rsidP="00B008BE">
      <w:pPr>
        <w:pStyle w:val="Nzov"/>
      </w:pPr>
      <w:r w:rsidRPr="003B50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BCE59F" wp14:editId="66C1D23C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BE" w:rsidRDefault="00B008BE" w:rsidP="00B008BE">
                            <w:r w:rsidRPr="008551B2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140E1872" wp14:editId="7BCC8B87">
                                  <wp:extent cx="828675" cy="1000125"/>
                                  <wp:effectExtent l="0" t="0" r="9525" b="9525"/>
                                  <wp:docPr id="5" name="Obrázok 5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E59F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5IvQIAAL8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" o:allowincell="f" filled="f" stroked="f">
                <v:textbox>
                  <w:txbxContent>
                    <w:p w:rsidR="00B008BE" w:rsidRDefault="00B008BE" w:rsidP="00B008BE">
                      <w:r w:rsidRPr="008551B2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140E1872" wp14:editId="7BCC8B87">
                            <wp:extent cx="828675" cy="1000125"/>
                            <wp:effectExtent l="0" t="0" r="9525" b="9525"/>
                            <wp:docPr id="5" name="Obrázok 5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508F">
        <w:t xml:space="preserve">     Mesto Spišská Belá</w:t>
      </w:r>
    </w:p>
    <w:p w:rsidR="00B008BE" w:rsidRPr="003B508F" w:rsidRDefault="00B008BE" w:rsidP="00B008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508F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3B508F">
        <w:rPr>
          <w:rFonts w:ascii="Times New Roman" w:hAnsi="Times New Roman" w:cs="Times New Roman"/>
          <w:sz w:val="28"/>
        </w:rPr>
        <w:t>Petzvalova</w:t>
      </w:r>
      <w:proofErr w:type="spellEnd"/>
      <w:r w:rsidRPr="003B508F">
        <w:rPr>
          <w:rFonts w:ascii="Times New Roman" w:hAnsi="Times New Roman" w:cs="Times New Roman"/>
          <w:sz w:val="28"/>
        </w:rPr>
        <w:t xml:space="preserve"> 18, 059 01 Spišská Belá</w:t>
      </w:r>
    </w:p>
    <w:p w:rsidR="00B008BE" w:rsidRPr="003B508F" w:rsidRDefault="00B008BE" w:rsidP="00C667A8">
      <w:pPr>
        <w:tabs>
          <w:tab w:val="left" w:pos="5984"/>
        </w:tabs>
        <w:spacing w:after="0" w:line="240" w:lineRule="auto"/>
        <w:rPr>
          <w:rFonts w:ascii="Times New Roman" w:hAnsi="Times New Roman" w:cs="Times New Roman"/>
        </w:rPr>
      </w:pPr>
      <w:r w:rsidRPr="003B508F">
        <w:rPr>
          <w:noProof/>
          <w:lang w:eastAsia="sk-SK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0" allowOverlap="1" wp14:anchorId="34AB40F5" wp14:editId="28E7C5D5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4AA5" id="Rovná spojnica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" o:allowincell="f"/>
            </w:pict>
          </mc:Fallback>
        </mc:AlternateContent>
      </w:r>
      <w:r w:rsidR="00C667A8">
        <w:rPr>
          <w:rFonts w:ascii="Times New Roman" w:hAnsi="Times New Roman" w:cs="Times New Roman"/>
        </w:rPr>
        <w:tab/>
      </w:r>
    </w:p>
    <w:p w:rsidR="00B008BE" w:rsidRPr="003B508F" w:rsidRDefault="00B008BE" w:rsidP="00B0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BE" w:rsidRPr="003B508F" w:rsidRDefault="00B008BE" w:rsidP="00B0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BE" w:rsidRPr="003B508F" w:rsidRDefault="00B008BE" w:rsidP="00B00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8BE" w:rsidRPr="003B508F" w:rsidRDefault="00B008BE" w:rsidP="00B0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8F">
        <w:rPr>
          <w:rFonts w:ascii="Times New Roman" w:hAnsi="Times New Roman" w:cs="Times New Roman"/>
          <w:b/>
          <w:sz w:val="28"/>
          <w:szCs w:val="28"/>
        </w:rPr>
        <w:t>Materiál na zasadnutie Mestského zastupiteľstva</w:t>
      </w:r>
    </w:p>
    <w:p w:rsidR="00B008BE" w:rsidRPr="003B508F" w:rsidRDefault="00B008BE" w:rsidP="00B0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Spišskej Belej dňa 1.6</w:t>
      </w:r>
      <w:r w:rsidRPr="003B508F">
        <w:rPr>
          <w:rFonts w:ascii="Times New Roman" w:hAnsi="Times New Roman" w:cs="Times New Roman"/>
          <w:b/>
          <w:sz w:val="28"/>
          <w:szCs w:val="28"/>
        </w:rPr>
        <w:t>.2017</w:t>
      </w:r>
    </w:p>
    <w:p w:rsidR="00B008BE" w:rsidRPr="003B508F" w:rsidRDefault="00B008BE" w:rsidP="00B008BE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008BE" w:rsidRPr="003B508F" w:rsidRDefault="00B008BE" w:rsidP="00B008BE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008BE" w:rsidRPr="003B508F" w:rsidRDefault="00B008BE" w:rsidP="00B008BE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3B508F">
        <w:rPr>
          <w:rFonts w:ascii="Times New Roman" w:hAnsi="Times New Roman" w:cs="Times New Roman"/>
          <w:b/>
        </w:rPr>
        <w:t>Názov materiálu:</w:t>
      </w:r>
    </w:p>
    <w:p w:rsidR="00B008BE" w:rsidRPr="003B508F" w:rsidRDefault="00B008BE" w:rsidP="00B008BE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3B508F">
        <w:rPr>
          <w:rFonts w:ascii="Times New Roman" w:hAnsi="Times New Roman" w:cs="Times New Roman"/>
          <w:b/>
        </w:rPr>
        <w:t xml:space="preserve"> </w:t>
      </w:r>
    </w:p>
    <w:p w:rsidR="00B008BE" w:rsidRDefault="00B008BE" w:rsidP="00B008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Návrh na prijatie úveru na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>prefinancovanie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 projektu </w:t>
      </w:r>
      <w:r w:rsidR="00D04BEA"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spolufinancovaného z fondov 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EÚ </w:t>
      </w:r>
    </w:p>
    <w:p w:rsidR="00D04BEA" w:rsidRPr="00D04BEA" w:rsidRDefault="00D04BEA" w:rsidP="00D04BEA">
      <w:pPr>
        <w:pStyle w:val="Default"/>
        <w:jc w:val="center"/>
        <w:rPr>
          <w:b/>
          <w:bCs/>
          <w:sz w:val="28"/>
          <w:szCs w:val="28"/>
        </w:rPr>
      </w:pPr>
      <w:r w:rsidRPr="00D04BEA">
        <w:rPr>
          <w:b/>
          <w:sz w:val="28"/>
          <w:szCs w:val="28"/>
        </w:rPr>
        <w:t>Historicko-kultúrno-prírodná cesta okolo Tatier – výstavby cyklotrasy.</w:t>
      </w:r>
    </w:p>
    <w:p w:rsidR="00D04BEA" w:rsidRDefault="00D04BEA" w:rsidP="00D04BEA">
      <w:pPr>
        <w:pStyle w:val="Default"/>
        <w:rPr>
          <w:b/>
          <w:bCs/>
          <w:sz w:val="23"/>
          <w:szCs w:val="23"/>
        </w:rPr>
      </w:pPr>
    </w:p>
    <w:p w:rsidR="00D04BEA" w:rsidRPr="00386AD1" w:rsidRDefault="00D04BEA" w:rsidP="00386AD1">
      <w:pPr>
        <w:pStyle w:val="Default"/>
        <w:rPr>
          <w:b/>
          <w:bCs/>
          <w:sz w:val="22"/>
          <w:szCs w:val="22"/>
        </w:rPr>
      </w:pPr>
    </w:p>
    <w:p w:rsidR="00D04BEA" w:rsidRPr="00386AD1" w:rsidRDefault="00D04BEA" w:rsidP="00386AD1">
      <w:pPr>
        <w:pStyle w:val="Default"/>
        <w:rPr>
          <w:b/>
          <w:bCs/>
          <w:sz w:val="22"/>
          <w:szCs w:val="22"/>
        </w:rPr>
      </w:pPr>
    </w:p>
    <w:p w:rsidR="00386AD1" w:rsidRPr="00386AD1" w:rsidRDefault="00D04BEA" w:rsidP="00386AD1">
      <w:pPr>
        <w:spacing w:after="0" w:line="240" w:lineRule="auto"/>
        <w:rPr>
          <w:rFonts w:ascii="Times New Roman" w:hAnsi="Times New Roman" w:cs="Times New Roman"/>
        </w:rPr>
      </w:pPr>
      <w:r w:rsidRPr="00386AD1">
        <w:rPr>
          <w:rFonts w:ascii="Times New Roman" w:hAnsi="Times New Roman" w:cs="Times New Roman"/>
          <w:bCs/>
        </w:rPr>
        <w:t xml:space="preserve">Mesto Spišská Belá získalo dofinancovanie projektu Spišská Belá získalo </w:t>
      </w:r>
      <w:r w:rsidR="00386AD1" w:rsidRPr="00386AD1">
        <w:rPr>
          <w:rFonts w:ascii="Times New Roman" w:hAnsi="Times New Roman" w:cs="Times New Roman"/>
          <w:bCs/>
        </w:rPr>
        <w:t xml:space="preserve">NFP na realizáciu projektu </w:t>
      </w:r>
      <w:r w:rsidR="00386AD1" w:rsidRPr="00386AD1">
        <w:rPr>
          <w:rFonts w:ascii="Times New Roman" w:hAnsi="Times New Roman" w:cs="Times New Roman"/>
        </w:rPr>
        <w:t>: „</w:t>
      </w:r>
      <w:r w:rsidR="00386AD1" w:rsidRPr="00386AD1">
        <w:rPr>
          <w:rFonts w:ascii="Times New Roman" w:eastAsia="Times New Roman" w:hAnsi="Times New Roman" w:cs="Times New Roman"/>
          <w:lang w:eastAsia="sk-SK"/>
        </w:rPr>
        <w:t>Historicko-prírodno-kultúrna cesta okolo Tatier (II. etapa) – výstavba cyklotrás v okolí Tatier</w:t>
      </w:r>
      <w:r w:rsidR="00386AD1" w:rsidRPr="00386AD1">
        <w:rPr>
          <w:rFonts w:ascii="Times New Roman" w:hAnsi="Times New Roman" w:cs="Times New Roman"/>
        </w:rPr>
        <w:t xml:space="preserve">“ v rámci cezhraničného programu </w:t>
      </w:r>
      <w:r w:rsidR="00386AD1">
        <w:rPr>
          <w:rFonts w:ascii="Times New Roman" w:hAnsi="Times New Roman" w:cs="Times New Roman"/>
        </w:rPr>
        <w:t xml:space="preserve">PL – SR </w:t>
      </w:r>
      <w:proofErr w:type="spellStart"/>
      <w:r w:rsidR="00386AD1">
        <w:rPr>
          <w:rFonts w:ascii="Times New Roman" w:hAnsi="Times New Roman" w:cs="Times New Roman"/>
        </w:rPr>
        <w:t>Interreg</w:t>
      </w:r>
      <w:proofErr w:type="spellEnd"/>
      <w:r w:rsidR="00386AD1">
        <w:rPr>
          <w:rFonts w:ascii="Times New Roman" w:hAnsi="Times New Roman" w:cs="Times New Roman"/>
        </w:rPr>
        <w:t xml:space="preserve"> V-A  2014-2020. </w:t>
      </w:r>
    </w:p>
    <w:p w:rsidR="00D04BEA" w:rsidRPr="00386AD1" w:rsidRDefault="00D04BEA" w:rsidP="00386AD1">
      <w:pPr>
        <w:pStyle w:val="Default"/>
        <w:rPr>
          <w:bCs/>
          <w:sz w:val="22"/>
          <w:szCs w:val="22"/>
        </w:rPr>
      </w:pPr>
    </w:p>
    <w:p w:rsidR="00D04BEA" w:rsidRPr="00386AD1" w:rsidRDefault="00D04BEA" w:rsidP="00386AD1">
      <w:pPr>
        <w:pStyle w:val="Default"/>
        <w:rPr>
          <w:bCs/>
          <w:sz w:val="22"/>
          <w:szCs w:val="22"/>
        </w:rPr>
      </w:pPr>
      <w:r w:rsidRPr="00386AD1">
        <w:rPr>
          <w:bCs/>
          <w:sz w:val="22"/>
          <w:szCs w:val="22"/>
        </w:rPr>
        <w:t xml:space="preserve">Systém </w:t>
      </w:r>
      <w:r w:rsidR="00AD17C7">
        <w:rPr>
          <w:bCs/>
          <w:sz w:val="22"/>
          <w:szCs w:val="22"/>
        </w:rPr>
        <w:t>financovania</w:t>
      </w:r>
      <w:r w:rsidR="00386AD1">
        <w:rPr>
          <w:bCs/>
          <w:sz w:val="22"/>
          <w:szCs w:val="22"/>
        </w:rPr>
        <w:t xml:space="preserve"> projektov v rámci tohto programu</w:t>
      </w:r>
      <w:r w:rsidRPr="00386AD1">
        <w:rPr>
          <w:bCs/>
          <w:sz w:val="22"/>
          <w:szCs w:val="22"/>
        </w:rPr>
        <w:t xml:space="preserve"> je refundačný, čiže najprv treba zrealizovať celý projekt a následne budú mestu </w:t>
      </w:r>
      <w:r w:rsidR="00386AD1">
        <w:rPr>
          <w:bCs/>
          <w:sz w:val="22"/>
          <w:szCs w:val="22"/>
        </w:rPr>
        <w:t xml:space="preserve">ako žiadateľovi </w:t>
      </w:r>
      <w:r w:rsidRPr="00386AD1">
        <w:rPr>
          <w:bCs/>
          <w:sz w:val="22"/>
          <w:szCs w:val="22"/>
        </w:rPr>
        <w:t xml:space="preserve">refundované výdavky vynaložené na tento projekt. </w:t>
      </w:r>
    </w:p>
    <w:p w:rsidR="00386AD1" w:rsidRPr="00D04BEA" w:rsidRDefault="00386AD1" w:rsidP="00386AD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Preto mesto potrebuje 95 % z celkových nákladov projektu. Povinné 5%-</w:t>
      </w:r>
      <w:proofErr w:type="spellStart"/>
      <w:r>
        <w:rPr>
          <w:bCs/>
          <w:sz w:val="22"/>
          <w:szCs w:val="22"/>
        </w:rPr>
        <w:t>né</w:t>
      </w:r>
      <w:proofErr w:type="spellEnd"/>
      <w:r>
        <w:rPr>
          <w:bCs/>
          <w:sz w:val="22"/>
          <w:szCs w:val="22"/>
        </w:rPr>
        <w:t xml:space="preserve"> spolufinancovanie mesto má už vykryté v rozpočte mesta. Preto je potrebné sumu 635 tis. EUR zabezpečiť na postupné úhrady faktúr za zrealizované práce.  Predpokladá sa, že cca do 12 mesiacov budú tieto požičané financie </w:t>
      </w:r>
      <w:r w:rsidR="00AD17C7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efundované </w:t>
      </w:r>
      <w:r w:rsidR="00AD17C7">
        <w:rPr>
          <w:bCs/>
          <w:sz w:val="22"/>
          <w:szCs w:val="22"/>
        </w:rPr>
        <w:t xml:space="preserve">na splatenie tohto úveru v plnej výške. </w:t>
      </w:r>
    </w:p>
    <w:p w:rsidR="00386AD1" w:rsidRDefault="00386AD1" w:rsidP="00D04BEA">
      <w:pPr>
        <w:pStyle w:val="Default"/>
        <w:rPr>
          <w:bCs/>
          <w:sz w:val="22"/>
          <w:szCs w:val="22"/>
        </w:rPr>
      </w:pPr>
    </w:p>
    <w:p w:rsidR="000D1C1B" w:rsidRDefault="000D1C1B" w:rsidP="00D04BE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Uvedený úver sa nezapočítava do dlhovej službe mesta </w:t>
      </w:r>
      <w:r w:rsidR="00376BBE">
        <w:rPr>
          <w:bCs/>
          <w:sz w:val="22"/>
          <w:szCs w:val="22"/>
        </w:rPr>
        <w:t xml:space="preserve">(úverovej zaťaženosti) </w:t>
      </w:r>
      <w:r>
        <w:rPr>
          <w:bCs/>
          <w:sz w:val="22"/>
          <w:szCs w:val="22"/>
        </w:rPr>
        <w:t>v zmysle zákona o rozpočtových pravidlách. Mesto Spišská Belá oslovilo 4 bankové spoločnosti na predloženie ponúk na poskytnutie úverov.  V</w:t>
      </w:r>
      <w:r w:rsidR="00376BBE">
        <w:rPr>
          <w:bCs/>
          <w:sz w:val="22"/>
          <w:szCs w:val="22"/>
        </w:rPr>
        <w:t>yho</w:t>
      </w:r>
      <w:r>
        <w:rPr>
          <w:bCs/>
          <w:sz w:val="22"/>
          <w:szCs w:val="22"/>
        </w:rPr>
        <w:t xml:space="preserve">dnotenie týchto ponúk je </w:t>
      </w:r>
      <w:r w:rsidR="00376BBE">
        <w:rPr>
          <w:bCs/>
          <w:sz w:val="22"/>
          <w:szCs w:val="22"/>
        </w:rPr>
        <w:t>v </w:t>
      </w:r>
      <w:r>
        <w:rPr>
          <w:bCs/>
          <w:sz w:val="22"/>
          <w:szCs w:val="22"/>
        </w:rPr>
        <w:t>príloh</w:t>
      </w:r>
      <w:r w:rsidR="00376BBE">
        <w:rPr>
          <w:bCs/>
          <w:sz w:val="22"/>
          <w:szCs w:val="22"/>
        </w:rPr>
        <w:t>e tohto</w:t>
      </w:r>
      <w:r>
        <w:rPr>
          <w:bCs/>
          <w:sz w:val="22"/>
          <w:szCs w:val="22"/>
        </w:rPr>
        <w:t xml:space="preserve"> materiálu. </w:t>
      </w:r>
    </w:p>
    <w:p w:rsidR="000D1C1B" w:rsidRDefault="000D1C1B" w:rsidP="00D04BEA">
      <w:pPr>
        <w:pStyle w:val="Default"/>
        <w:rPr>
          <w:bCs/>
          <w:sz w:val="22"/>
          <w:szCs w:val="22"/>
        </w:rPr>
      </w:pPr>
    </w:p>
    <w:p w:rsidR="00D04BEA" w:rsidRDefault="00D04BEA" w:rsidP="00D04BEA">
      <w:pPr>
        <w:pStyle w:val="Default"/>
        <w:rPr>
          <w:b/>
          <w:bCs/>
          <w:sz w:val="23"/>
          <w:szCs w:val="23"/>
        </w:rPr>
      </w:pPr>
      <w:r w:rsidRPr="00D04BEA">
        <w:rPr>
          <w:bCs/>
          <w:sz w:val="22"/>
          <w:szCs w:val="22"/>
        </w:rPr>
        <w:t xml:space="preserve">Začiatok realizácie projektu – stavebných prác sa predpokladá v mesiaci júl 2017. </w:t>
      </w:r>
    </w:p>
    <w:p w:rsidR="00386AD1" w:rsidRDefault="00386AD1" w:rsidP="00D04BEA">
      <w:pPr>
        <w:pStyle w:val="Default"/>
        <w:rPr>
          <w:b/>
          <w:bCs/>
          <w:sz w:val="23"/>
          <w:szCs w:val="23"/>
        </w:rPr>
      </w:pPr>
    </w:p>
    <w:p w:rsidR="00D04BEA" w:rsidRDefault="00D04BEA" w:rsidP="00D04B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Základné údaje o navrhovanom </w:t>
      </w:r>
      <w:r w:rsidR="000D1C1B">
        <w:rPr>
          <w:b/>
          <w:bCs/>
          <w:sz w:val="23"/>
          <w:szCs w:val="23"/>
        </w:rPr>
        <w:t>úvere:</w:t>
      </w:r>
    </w:p>
    <w:p w:rsidR="00D04BEA" w:rsidRDefault="00D04BEA" w:rsidP="00D04BEA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Druh úveru:  preklenovací úver </w:t>
      </w:r>
    </w:p>
    <w:p w:rsidR="00D04BEA" w:rsidRDefault="00D04BEA" w:rsidP="00D04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Veriteľ:     VÚB, a. s. </w:t>
      </w:r>
    </w:p>
    <w:p w:rsidR="00D04BEA" w:rsidRDefault="00D04BEA" w:rsidP="00D04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Výška úveru:   do 635 000,- eur</w:t>
      </w:r>
    </w:p>
    <w:p w:rsidR="00D04BEA" w:rsidRDefault="00D04BEA" w:rsidP="00D04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Účel úveru:   financovanie projektu historicko-kultúrno-prírodná cesta okolo Tatier</w:t>
      </w:r>
    </w:p>
    <w:p w:rsidR="00D04BEA" w:rsidRDefault="00D04BEA" w:rsidP="00D04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Splatnosť úveru:   max. do 2 rokov </w:t>
      </w:r>
    </w:p>
    <w:p w:rsidR="00D04BEA" w:rsidRPr="00376BBE" w:rsidRDefault="00D04BEA" w:rsidP="00D04BEA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Úrokové rozpätie:   12 M </w:t>
      </w:r>
      <w:proofErr w:type="spellStart"/>
      <w:r>
        <w:rPr>
          <w:sz w:val="23"/>
          <w:szCs w:val="23"/>
        </w:rPr>
        <w:t>Euribor</w:t>
      </w:r>
      <w:proofErr w:type="spellEnd"/>
      <w:r>
        <w:rPr>
          <w:sz w:val="23"/>
          <w:szCs w:val="23"/>
        </w:rPr>
        <w:t xml:space="preserve"> – 0,38%</w:t>
      </w:r>
    </w:p>
    <w:p w:rsidR="00D04BEA" w:rsidRPr="00376BBE" w:rsidRDefault="00D04BEA" w:rsidP="00D04BEA">
      <w:pPr>
        <w:pStyle w:val="Default"/>
        <w:rPr>
          <w:sz w:val="22"/>
          <w:szCs w:val="22"/>
        </w:rPr>
      </w:pPr>
      <w:r w:rsidRPr="00376BBE">
        <w:rPr>
          <w:sz w:val="22"/>
          <w:szCs w:val="22"/>
        </w:rPr>
        <w:t xml:space="preserve">Zabezpečenie úveru:  </w:t>
      </w:r>
      <w:proofErr w:type="spellStart"/>
      <w:r w:rsidRPr="00376BBE">
        <w:rPr>
          <w:sz w:val="22"/>
          <w:szCs w:val="22"/>
        </w:rPr>
        <w:t>blankozmenka</w:t>
      </w:r>
      <w:proofErr w:type="spellEnd"/>
    </w:p>
    <w:bookmarkEnd w:id="0"/>
    <w:p w:rsidR="00D04BEA" w:rsidRPr="00376BBE" w:rsidRDefault="00D04BEA" w:rsidP="00D04BEA">
      <w:pPr>
        <w:pStyle w:val="Default"/>
        <w:rPr>
          <w:sz w:val="22"/>
          <w:szCs w:val="22"/>
        </w:rPr>
      </w:pPr>
      <w:r w:rsidRPr="00376BBE">
        <w:rPr>
          <w:sz w:val="22"/>
          <w:szCs w:val="22"/>
        </w:rPr>
        <w:t xml:space="preserve"> </w:t>
      </w:r>
    </w:p>
    <w:p w:rsidR="00B008BE" w:rsidRPr="00376BBE" w:rsidRDefault="00B008BE">
      <w:pPr>
        <w:rPr>
          <w:rFonts w:ascii="inherit" w:eastAsia="Times New Roman" w:hAnsi="inherit" w:cs="Arial"/>
          <w:lang w:eastAsia="sk-SK"/>
        </w:rPr>
      </w:pPr>
    </w:p>
    <w:p w:rsidR="00B008BE" w:rsidRPr="00376BBE" w:rsidRDefault="00B008BE">
      <w:pPr>
        <w:rPr>
          <w:rFonts w:ascii="inherit" w:eastAsia="Times New Roman" w:hAnsi="inherit" w:cs="Arial"/>
          <w:lang w:eastAsia="sk-SK"/>
        </w:rPr>
      </w:pPr>
      <w:r w:rsidRPr="00376BBE">
        <w:rPr>
          <w:rFonts w:ascii="inherit" w:eastAsia="Times New Roman" w:hAnsi="inherit" w:cs="Arial"/>
          <w:lang w:eastAsia="sk-SK"/>
        </w:rPr>
        <w:t>V Spišskej Belej dňa 30.5.2017</w:t>
      </w:r>
    </w:p>
    <w:p w:rsidR="00B008BE" w:rsidRPr="00376BBE" w:rsidRDefault="00B008BE">
      <w:pPr>
        <w:rPr>
          <w:rFonts w:ascii="inherit" w:eastAsia="Times New Roman" w:hAnsi="inherit" w:cs="Arial"/>
          <w:lang w:eastAsia="sk-SK"/>
        </w:rPr>
      </w:pPr>
    </w:p>
    <w:p w:rsidR="00B008BE" w:rsidRPr="00376BBE" w:rsidRDefault="00B008BE">
      <w:r w:rsidRPr="00376BBE">
        <w:rPr>
          <w:rFonts w:ascii="inherit" w:eastAsia="Times New Roman" w:hAnsi="inherit" w:cs="Arial"/>
          <w:lang w:eastAsia="sk-SK"/>
        </w:rPr>
        <w:t xml:space="preserve">Predkladá : JUDr. Štefan Bieľak, primátor mesta </w:t>
      </w:r>
    </w:p>
    <w:sectPr w:rsidR="00B008BE" w:rsidRPr="00376BBE" w:rsidSect="002A122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BE"/>
    <w:rsid w:val="000D1C1B"/>
    <w:rsid w:val="002F5818"/>
    <w:rsid w:val="00376BBE"/>
    <w:rsid w:val="00386AD1"/>
    <w:rsid w:val="009E7482"/>
    <w:rsid w:val="00AD17C7"/>
    <w:rsid w:val="00B008BE"/>
    <w:rsid w:val="00C667A8"/>
    <w:rsid w:val="00D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32CA-F827-45FC-9EDE-FD85954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008BE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008BE"/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paragraph" w:customStyle="1" w:styleId="Default">
    <w:name w:val="Default"/>
    <w:rsid w:val="00D04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NEUPAUEROVÁ Jana</cp:lastModifiedBy>
  <cp:revision>2</cp:revision>
  <cp:lastPrinted>2017-06-01T13:12:00Z</cp:lastPrinted>
  <dcterms:created xsi:type="dcterms:W3CDTF">2017-06-01T13:31:00Z</dcterms:created>
  <dcterms:modified xsi:type="dcterms:W3CDTF">2017-06-01T13:31:00Z</dcterms:modified>
</cp:coreProperties>
</file>