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DA" w:rsidRPr="00D90BA6" w:rsidRDefault="007370DA" w:rsidP="007370DA">
      <w:pPr>
        <w:pStyle w:val="Nzov"/>
      </w:pPr>
      <w:r>
        <w:tab/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4EF172" wp14:editId="6491883D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1015365" cy="10922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0DA" w:rsidRDefault="007370DA" w:rsidP="007370DA">
                            <w:r w:rsidRPr="003E11C7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5E084A9" wp14:editId="314E0416">
                                  <wp:extent cx="828675" cy="1000125"/>
                                  <wp:effectExtent l="0" t="0" r="9525" b="9525"/>
                                  <wp:docPr id="2" name="Obrázok 2" descr="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EF17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7.85pt;margin-top:-17.85pt;width:79.9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" o:allowincell="f" filled="f" stroked="f">
                <v:textbox>
                  <w:txbxContent>
                    <w:p w:rsidR="007370DA" w:rsidRDefault="007370DA" w:rsidP="007370DA">
                      <w:r w:rsidRPr="003E11C7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5E084A9" wp14:editId="314E0416">
                            <wp:extent cx="828675" cy="1000125"/>
                            <wp:effectExtent l="0" t="0" r="9525" b="9525"/>
                            <wp:docPr id="2" name="Obrázok 2" descr="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0BA6">
        <w:t xml:space="preserve">     Mesto Spišská Belá</w:t>
      </w:r>
    </w:p>
    <w:p w:rsidR="007370DA" w:rsidRPr="00D90BA6" w:rsidRDefault="007370DA" w:rsidP="007370DA">
      <w:pPr>
        <w:jc w:val="center"/>
        <w:rPr>
          <w:rFonts w:ascii="Times New Roman" w:hAnsi="Times New Roman"/>
          <w:sz w:val="28"/>
        </w:rPr>
      </w:pPr>
      <w:r w:rsidRPr="00D90BA6">
        <w:rPr>
          <w:rFonts w:ascii="Times New Roman" w:hAnsi="Times New Roman"/>
          <w:sz w:val="28"/>
        </w:rPr>
        <w:t xml:space="preserve">                   </w:t>
      </w:r>
      <w:proofErr w:type="spellStart"/>
      <w:r w:rsidRPr="00D90BA6">
        <w:rPr>
          <w:rFonts w:ascii="Times New Roman" w:hAnsi="Times New Roman"/>
          <w:sz w:val="28"/>
        </w:rPr>
        <w:t>Petzvalova</w:t>
      </w:r>
      <w:proofErr w:type="spellEnd"/>
      <w:r w:rsidRPr="00D90BA6">
        <w:rPr>
          <w:rFonts w:ascii="Times New Roman" w:hAnsi="Times New Roman"/>
          <w:sz w:val="28"/>
        </w:rPr>
        <w:t xml:space="preserve"> 18, 059 01 Spišská Belá</w:t>
      </w:r>
    </w:p>
    <w:p w:rsidR="007370DA" w:rsidRPr="00D90BA6" w:rsidRDefault="007370DA" w:rsidP="007370DA">
      <w:pPr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E2486AB" wp14:editId="1A4F274A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A666" id="Rovná spojnica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" o:allowincell="f"/>
            </w:pict>
          </mc:Fallback>
        </mc:AlternateContent>
      </w:r>
    </w:p>
    <w:p w:rsidR="007370DA" w:rsidRPr="0000281E" w:rsidRDefault="007370DA" w:rsidP="007370DA">
      <w:pPr>
        <w:rPr>
          <w:rFonts w:ascii="Times New Roman" w:hAnsi="Times New Roman" w:cs="Times New Roman"/>
          <w:b/>
          <w:sz w:val="28"/>
          <w:szCs w:val="28"/>
        </w:rPr>
      </w:pPr>
    </w:p>
    <w:p w:rsidR="00791E71" w:rsidRPr="0000281E" w:rsidRDefault="00791E71" w:rsidP="00064B4C">
      <w:pPr>
        <w:tabs>
          <w:tab w:val="left" w:pos="33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4C" w:rsidRPr="0000281E" w:rsidRDefault="00064B4C" w:rsidP="00064B4C">
      <w:pPr>
        <w:tabs>
          <w:tab w:val="left" w:pos="330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281E">
        <w:rPr>
          <w:rFonts w:ascii="Times New Roman" w:hAnsi="Times New Roman" w:cs="Times New Roman"/>
          <w:b/>
          <w:sz w:val="44"/>
          <w:szCs w:val="44"/>
        </w:rPr>
        <w:t>Oznámenie</w:t>
      </w:r>
    </w:p>
    <w:p w:rsidR="007370DA" w:rsidRDefault="00064B4C" w:rsidP="00064B4C">
      <w:pPr>
        <w:tabs>
          <w:tab w:val="left" w:pos="33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1E">
        <w:rPr>
          <w:rFonts w:ascii="Times New Roman" w:hAnsi="Times New Roman" w:cs="Times New Roman"/>
          <w:b/>
          <w:sz w:val="28"/>
          <w:szCs w:val="28"/>
        </w:rPr>
        <w:t xml:space="preserve">o zámere predaja </w:t>
      </w:r>
      <w:r w:rsidR="007370DA" w:rsidRPr="0000281E">
        <w:rPr>
          <w:rFonts w:ascii="Times New Roman" w:hAnsi="Times New Roman" w:cs="Times New Roman"/>
          <w:b/>
          <w:sz w:val="28"/>
          <w:szCs w:val="28"/>
        </w:rPr>
        <w:t>čistiarne odpadových vôd v Spišskej Belej (ďalej len ČOV)</w:t>
      </w:r>
      <w:r w:rsidR="0000281E">
        <w:rPr>
          <w:rFonts w:ascii="Times New Roman" w:hAnsi="Times New Roman" w:cs="Times New Roman"/>
          <w:b/>
          <w:sz w:val="28"/>
          <w:szCs w:val="28"/>
        </w:rPr>
        <w:t xml:space="preserve"> kupujúcemu -</w:t>
      </w:r>
      <w:r w:rsidR="007370DA" w:rsidRPr="0000281E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Pr="0000281E">
        <w:rPr>
          <w:rFonts w:ascii="Times New Roman" w:hAnsi="Times New Roman" w:cs="Times New Roman"/>
          <w:b/>
          <w:sz w:val="28"/>
          <w:szCs w:val="28"/>
        </w:rPr>
        <w:t xml:space="preserve">odtatranskej vodárenskej spoločnosti </w:t>
      </w:r>
      <w:proofErr w:type="spellStart"/>
      <w:r w:rsidR="007370DA" w:rsidRPr="0000281E">
        <w:rPr>
          <w:rFonts w:ascii="Times New Roman" w:hAnsi="Times New Roman" w:cs="Times New Roman"/>
          <w:b/>
          <w:sz w:val="28"/>
          <w:szCs w:val="28"/>
        </w:rPr>
        <w:t>a.s</w:t>
      </w:r>
      <w:proofErr w:type="spellEnd"/>
      <w:r w:rsidR="007370DA" w:rsidRPr="0000281E">
        <w:rPr>
          <w:rFonts w:ascii="Times New Roman" w:hAnsi="Times New Roman" w:cs="Times New Roman"/>
          <w:b/>
          <w:sz w:val="28"/>
          <w:szCs w:val="28"/>
        </w:rPr>
        <w:t>. Poprad</w:t>
      </w:r>
    </w:p>
    <w:p w:rsidR="0080762C" w:rsidRPr="0000281E" w:rsidRDefault="0080762C" w:rsidP="00064B4C">
      <w:pPr>
        <w:tabs>
          <w:tab w:val="left" w:pos="33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(podľa § 9a zákona č. 138/1991 Zb. o majetku obcí v znení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nesk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predpiso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v)</w:t>
      </w:r>
    </w:p>
    <w:p w:rsidR="007370DA" w:rsidRPr="0000281E" w:rsidRDefault="007370DA" w:rsidP="007370DA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7370DA" w:rsidRPr="001A667E" w:rsidRDefault="007370DA" w:rsidP="007370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667E">
        <w:rPr>
          <w:rFonts w:ascii="Times New Roman" w:hAnsi="Times New Roman" w:cs="Times New Roman"/>
          <w:sz w:val="24"/>
          <w:szCs w:val="24"/>
        </w:rPr>
        <w:t>Mesto Spišská Belá je vlastníkom čistiarne odpadových vôd v Spišskej Belej (ďalej len ČOV). Predmetnú ČOV mesto vybudovalo v roku 2004-2005</w:t>
      </w:r>
      <w:r>
        <w:rPr>
          <w:rFonts w:ascii="Times New Roman" w:hAnsi="Times New Roman" w:cs="Times New Roman"/>
          <w:sz w:val="24"/>
          <w:szCs w:val="24"/>
        </w:rPr>
        <w:t xml:space="preserve"> (v rámci projektu Združenia Čistá rieka Poprad)</w:t>
      </w:r>
      <w:r w:rsidRPr="001A667E">
        <w:rPr>
          <w:rFonts w:ascii="Times New Roman" w:hAnsi="Times New Roman" w:cs="Times New Roman"/>
          <w:sz w:val="24"/>
          <w:szCs w:val="24"/>
        </w:rPr>
        <w:t xml:space="preserve">. Po uvedení do prevádzky od začiatku roka 2006 je táto ČOV nepretržite prevádzkovaná Podtatranskou vodárenskou prevádzkovou spoločnosť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. Poprad (PVPS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>.) na základe zmluvy uzavretej s mestom Spišská Belá.</w:t>
      </w:r>
    </w:p>
    <w:p w:rsidR="007370DA" w:rsidRDefault="007370DA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DA" w:rsidRPr="00123509" w:rsidRDefault="007370DA" w:rsidP="007370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509">
        <w:rPr>
          <w:rFonts w:ascii="Times New Roman" w:hAnsi="Times New Roman" w:cs="Times New Roman"/>
          <w:sz w:val="24"/>
          <w:szCs w:val="24"/>
        </w:rPr>
        <w:t xml:space="preserve">a základe </w:t>
      </w:r>
      <w:r>
        <w:rPr>
          <w:rFonts w:ascii="Times New Roman" w:hAnsi="Times New Roman" w:cs="Times New Roman"/>
          <w:sz w:val="24"/>
          <w:szCs w:val="24"/>
        </w:rPr>
        <w:t xml:space="preserve">uvedenej </w:t>
      </w:r>
      <w:r w:rsidRPr="00123509">
        <w:rPr>
          <w:rFonts w:ascii="Times New Roman" w:hAnsi="Times New Roman" w:cs="Times New Roman"/>
          <w:sz w:val="24"/>
          <w:szCs w:val="24"/>
        </w:rPr>
        <w:t>zmluvy o prevádzkovaní infraštruktúry</w:t>
      </w:r>
      <w:r>
        <w:rPr>
          <w:rFonts w:ascii="Times New Roman" w:hAnsi="Times New Roman" w:cs="Times New Roman"/>
          <w:sz w:val="24"/>
          <w:szCs w:val="24"/>
        </w:rPr>
        <w:t xml:space="preserve"> a v </w:t>
      </w:r>
      <w:r w:rsidRPr="00123509">
        <w:rPr>
          <w:rFonts w:ascii="Times New Roman" w:hAnsi="Times New Roman" w:cs="Times New Roman"/>
          <w:sz w:val="24"/>
          <w:szCs w:val="24"/>
        </w:rPr>
        <w:t xml:space="preserve">zmysle zákona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123509">
        <w:rPr>
          <w:rFonts w:ascii="Times New Roman" w:hAnsi="Times New Roman" w:cs="Times New Roman"/>
          <w:sz w:val="24"/>
          <w:szCs w:val="24"/>
        </w:rPr>
        <w:t>mesto zodpovedné za prevádzkovanie ČOV a za dodržiavanie všetkých prevádzkových predpisov –  aj keď to realizuje prostredníctvom externej osoby –</w:t>
      </w:r>
      <w:r>
        <w:rPr>
          <w:rFonts w:ascii="Times New Roman" w:hAnsi="Times New Roman" w:cs="Times New Roman"/>
          <w:sz w:val="24"/>
          <w:szCs w:val="24"/>
        </w:rPr>
        <w:t xml:space="preserve"> prevádzkovateľa, ktorým je </w:t>
      </w:r>
      <w:r w:rsidRPr="00123509">
        <w:rPr>
          <w:rFonts w:ascii="Times New Roman" w:hAnsi="Times New Roman" w:cs="Times New Roman"/>
          <w:sz w:val="24"/>
          <w:szCs w:val="24"/>
        </w:rPr>
        <w:t xml:space="preserve">PVPS </w:t>
      </w:r>
      <w:proofErr w:type="spellStart"/>
      <w:r w:rsidRPr="00123509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123509">
        <w:rPr>
          <w:rFonts w:ascii="Times New Roman" w:hAnsi="Times New Roman" w:cs="Times New Roman"/>
          <w:sz w:val="24"/>
          <w:szCs w:val="24"/>
        </w:rPr>
        <w:t xml:space="preserve">..  Podľa tejto zmluvy bežnú údržbu zabezpečuje PVPS </w:t>
      </w:r>
      <w:proofErr w:type="spellStart"/>
      <w:r w:rsidRPr="00123509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123509">
        <w:rPr>
          <w:rFonts w:ascii="Times New Roman" w:hAnsi="Times New Roman" w:cs="Times New Roman"/>
          <w:sz w:val="24"/>
          <w:szCs w:val="24"/>
        </w:rPr>
        <w:t>., ale modernizáciu a prípadne rekonštr</w:t>
      </w:r>
      <w:r w:rsidR="0000281E">
        <w:rPr>
          <w:rFonts w:ascii="Times New Roman" w:hAnsi="Times New Roman" w:cs="Times New Roman"/>
          <w:sz w:val="24"/>
          <w:szCs w:val="24"/>
        </w:rPr>
        <w:t>ukciu musí zabezpečiť vlastník Č</w:t>
      </w:r>
      <w:r w:rsidRPr="00123509">
        <w:rPr>
          <w:rFonts w:ascii="Times New Roman" w:hAnsi="Times New Roman" w:cs="Times New Roman"/>
          <w:sz w:val="24"/>
          <w:szCs w:val="24"/>
        </w:rPr>
        <w:t xml:space="preserve">OV na svoje náklady, </w:t>
      </w:r>
      <w:proofErr w:type="spellStart"/>
      <w:r w:rsidRPr="001235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23509">
        <w:rPr>
          <w:rFonts w:ascii="Times New Roman" w:hAnsi="Times New Roman" w:cs="Times New Roman"/>
          <w:sz w:val="24"/>
          <w:szCs w:val="24"/>
        </w:rPr>
        <w:t>. mesta Spišská Belá. Po viac ako 10 rokov prevádzky ČOV sa už prejavujú prvé zásadné problémy spojené s potrebou investovania do technológie ČOV</w:t>
      </w:r>
      <w:r>
        <w:rPr>
          <w:rFonts w:ascii="Times New Roman" w:hAnsi="Times New Roman" w:cs="Times New Roman"/>
          <w:sz w:val="24"/>
          <w:szCs w:val="24"/>
        </w:rPr>
        <w:t xml:space="preserve"> a najmú zlepšenie kvality čistenia odpadových vôd (nové nároky na kvalitu čistenia)</w:t>
      </w:r>
      <w:r w:rsidRPr="001235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70DA" w:rsidRDefault="007370DA" w:rsidP="007370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509">
        <w:rPr>
          <w:rFonts w:ascii="Times New Roman" w:hAnsi="Times New Roman" w:cs="Times New Roman"/>
          <w:sz w:val="24"/>
          <w:szCs w:val="24"/>
        </w:rPr>
        <w:t xml:space="preserve">Predmetná ČOV je koncovým zariadením verejnej </w:t>
      </w:r>
      <w:proofErr w:type="spellStart"/>
      <w:r w:rsidRPr="00123509">
        <w:rPr>
          <w:rFonts w:ascii="Times New Roman" w:hAnsi="Times New Roman" w:cs="Times New Roman"/>
          <w:sz w:val="24"/>
          <w:szCs w:val="24"/>
        </w:rPr>
        <w:t>spláškovej</w:t>
      </w:r>
      <w:proofErr w:type="spellEnd"/>
      <w:r w:rsidRPr="00123509">
        <w:rPr>
          <w:rFonts w:ascii="Times New Roman" w:hAnsi="Times New Roman" w:cs="Times New Roman"/>
          <w:sz w:val="24"/>
          <w:szCs w:val="24"/>
        </w:rPr>
        <w:t xml:space="preserve"> kanalizácie v Spišskej</w:t>
      </w:r>
      <w:r w:rsidRPr="001A667E">
        <w:rPr>
          <w:rFonts w:ascii="Times New Roman" w:hAnsi="Times New Roman" w:cs="Times New Roman"/>
          <w:sz w:val="24"/>
          <w:szCs w:val="24"/>
        </w:rPr>
        <w:t xml:space="preserve"> Belej , ktorá je vo vlastníctve PVS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. Poprad a je tiež prevádzkovaná PVPS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. Pre mesto Spišská Belá je neefektívne mať majetok, ktorý nevyužíva, ktorý mu neprináša žiadne príjmy, či výnosy (príjmy zo stočného sú príjmom PVPS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.), ale práve naopak za ktorý zodpovedá a ktorý mu prináša náklady.  Naviac mesto ako vlastník ČOV zodpovedá za jej prevádzku, za jej technický stav a za účinnosť jej čistenia a za dodržanie všetkých príslušných právnych predpisov na jej prevádzkovanie (aj keď ju priamo neprevádzkuje). </w:t>
      </w:r>
    </w:p>
    <w:p w:rsidR="007370DA" w:rsidRDefault="007370DA" w:rsidP="007370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70DA" w:rsidRPr="001A667E" w:rsidRDefault="007370DA" w:rsidP="007370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667E">
        <w:rPr>
          <w:rFonts w:ascii="Times New Roman" w:hAnsi="Times New Roman" w:cs="Times New Roman"/>
          <w:sz w:val="24"/>
          <w:szCs w:val="24"/>
        </w:rPr>
        <w:t>Po zvážení všetkých okol</w:t>
      </w:r>
      <w:r>
        <w:rPr>
          <w:rFonts w:ascii="Times New Roman" w:hAnsi="Times New Roman" w:cs="Times New Roman"/>
          <w:sz w:val="24"/>
          <w:szCs w:val="24"/>
        </w:rPr>
        <w:t>ností</w:t>
      </w:r>
      <w:r w:rsidRPr="001A667E">
        <w:rPr>
          <w:rFonts w:ascii="Times New Roman" w:hAnsi="Times New Roman" w:cs="Times New Roman"/>
          <w:sz w:val="24"/>
          <w:szCs w:val="24"/>
        </w:rPr>
        <w:t xml:space="preserve"> sme toho názoru, že je nehospodárne, neefektívne a nelogické a z hľadiska zodpovednosti neúnosné mať túto ČOV naďalej vo svojom vlastníctve</w:t>
      </w:r>
      <w:r>
        <w:rPr>
          <w:rFonts w:ascii="Times New Roman" w:hAnsi="Times New Roman" w:cs="Times New Roman"/>
          <w:sz w:val="24"/>
          <w:szCs w:val="24"/>
        </w:rPr>
        <w:t xml:space="preserve"> a zabezpečovať jej prevádzku a zodpovedať za ňu</w:t>
      </w:r>
      <w:r w:rsidRPr="001A667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70DA" w:rsidRPr="001A667E" w:rsidRDefault="007370DA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DA" w:rsidRDefault="007370DA" w:rsidP="000028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Vychádzajúc zo záverov zasadnutia Mestského zastupiteľstva v Spišskej Belej zo dňa 23.6.2016 sa Mesto</w:t>
      </w:r>
      <w:r w:rsidRPr="001A667E">
        <w:rPr>
          <w:rFonts w:ascii="Times New Roman" w:hAnsi="Times New Roman" w:cs="Times New Roman"/>
          <w:sz w:val="24"/>
          <w:szCs w:val="24"/>
        </w:rPr>
        <w:t xml:space="preserve"> obrátilo </w:t>
      </w:r>
      <w:r>
        <w:rPr>
          <w:rFonts w:ascii="Times New Roman" w:hAnsi="Times New Roman" w:cs="Times New Roman"/>
          <w:sz w:val="24"/>
          <w:szCs w:val="24"/>
        </w:rPr>
        <w:t xml:space="preserve">dňa 26.7.2016 na </w:t>
      </w:r>
      <w:r w:rsidRPr="001A667E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tatranskú</w:t>
      </w:r>
      <w:r w:rsidRPr="001A667E">
        <w:rPr>
          <w:rFonts w:ascii="Times New Roman" w:hAnsi="Times New Roman" w:cs="Times New Roman"/>
          <w:sz w:val="24"/>
          <w:szCs w:val="24"/>
        </w:rPr>
        <w:t xml:space="preserve"> vodárens</w:t>
      </w:r>
      <w:r>
        <w:rPr>
          <w:rFonts w:ascii="Times New Roman" w:hAnsi="Times New Roman" w:cs="Times New Roman"/>
          <w:sz w:val="24"/>
          <w:szCs w:val="24"/>
        </w:rPr>
        <w:t>kú</w:t>
      </w:r>
      <w:r w:rsidRPr="001A667E">
        <w:rPr>
          <w:rFonts w:ascii="Times New Roman" w:hAnsi="Times New Roman" w:cs="Times New Roman"/>
          <w:sz w:val="24"/>
          <w:szCs w:val="24"/>
        </w:rPr>
        <w:t xml:space="preserve"> spoločnos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1A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>. Poprad (PVS)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67E">
        <w:rPr>
          <w:rFonts w:ascii="Times New Roman" w:hAnsi="Times New Roman" w:cs="Times New Roman"/>
          <w:sz w:val="24"/>
          <w:szCs w:val="24"/>
        </w:rPr>
        <w:t>so žiadosťou na prevod tejto ČOV do majetku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Dňa 19.9.2016 </w:t>
      </w:r>
      <w:r w:rsidRPr="001A667E">
        <w:rPr>
          <w:rFonts w:ascii="Times New Roman" w:hAnsi="Times New Roman" w:cs="Times New Roman"/>
          <w:sz w:val="24"/>
          <w:szCs w:val="24"/>
        </w:rPr>
        <w:t xml:space="preserve">Predstavenstvo PVS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. prerokovalo túto žiadosť a schválilo odkúpenie stavby ČOV Spišská Belá </w:t>
      </w:r>
      <w:r w:rsidRPr="001A667E">
        <w:rPr>
          <w:rFonts w:ascii="Times New Roman" w:hAnsi="Times New Roman" w:cs="Times New Roman"/>
          <w:sz w:val="24"/>
          <w:szCs w:val="24"/>
        </w:rPr>
        <w:lastRenderedPageBreak/>
        <w:t xml:space="preserve">s príslušenstvom za kúpnu cenu </w:t>
      </w:r>
      <w:r w:rsidRPr="001A667E">
        <w:rPr>
          <w:rFonts w:ascii="Times New Roman" w:hAnsi="Times New Roman" w:cs="Times New Roman"/>
          <w:b/>
          <w:sz w:val="24"/>
          <w:szCs w:val="24"/>
        </w:rPr>
        <w:t>181 860 EUR</w:t>
      </w:r>
      <w:r w:rsidRPr="001A667E">
        <w:rPr>
          <w:rFonts w:ascii="Times New Roman" w:hAnsi="Times New Roman" w:cs="Times New Roman"/>
          <w:sz w:val="24"/>
          <w:szCs w:val="24"/>
        </w:rPr>
        <w:t>, čo je 10 %  účtovnej hodnoty tejto ČOV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667E">
        <w:rPr>
          <w:rFonts w:ascii="Times New Roman" w:hAnsi="Times New Roman" w:cs="Times New Roman"/>
          <w:sz w:val="24"/>
          <w:szCs w:val="24"/>
        </w:rPr>
        <w:t xml:space="preserve">Nadobúdacia </w:t>
      </w:r>
      <w:r>
        <w:rPr>
          <w:rFonts w:ascii="Times New Roman" w:hAnsi="Times New Roman" w:cs="Times New Roman"/>
          <w:sz w:val="24"/>
          <w:szCs w:val="24"/>
        </w:rPr>
        <w:t xml:space="preserve">(účtovná hodnota) </w:t>
      </w:r>
      <w:r w:rsidRPr="001A667E">
        <w:rPr>
          <w:rFonts w:ascii="Times New Roman" w:hAnsi="Times New Roman" w:cs="Times New Roman"/>
          <w:sz w:val="24"/>
          <w:szCs w:val="24"/>
        </w:rPr>
        <w:t xml:space="preserve">hodnota </w:t>
      </w:r>
      <w:r w:rsidRPr="008103B8">
        <w:rPr>
          <w:rFonts w:ascii="Times New Roman" w:hAnsi="Times New Roman" w:cs="Times New Roman"/>
          <w:sz w:val="24"/>
          <w:szCs w:val="24"/>
        </w:rPr>
        <w:t xml:space="preserve">tejto ČOV (tohto majetku mesta) v roku 2005 bola </w:t>
      </w:r>
      <w:r w:rsidRPr="008103B8">
        <w:rPr>
          <w:rFonts w:ascii="Times New Roman" w:hAnsi="Times New Roman" w:cs="Times New Roman"/>
          <w:b/>
          <w:sz w:val="24"/>
          <w:szCs w:val="24"/>
        </w:rPr>
        <w:t>1.818.604,61  EUR</w:t>
      </w:r>
      <w:r w:rsidRPr="008103B8">
        <w:rPr>
          <w:rFonts w:ascii="Times New Roman" w:hAnsi="Times New Roman" w:cs="Times New Roman"/>
          <w:sz w:val="24"/>
          <w:szCs w:val="24"/>
        </w:rPr>
        <w:t>. Podľa súčasných</w:t>
      </w:r>
      <w:r w:rsidRPr="001A667E">
        <w:rPr>
          <w:rFonts w:ascii="Times New Roman" w:hAnsi="Times New Roman" w:cs="Times New Roman"/>
          <w:sz w:val="24"/>
          <w:szCs w:val="24"/>
        </w:rPr>
        <w:t xml:space="preserve"> platných pravidiel PVS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. (Smernica na nadobúdanie infraštruktúrneho majetku) </w:t>
      </w:r>
      <w:r>
        <w:rPr>
          <w:rFonts w:ascii="Times New Roman" w:hAnsi="Times New Roman" w:cs="Times New Roman"/>
          <w:sz w:val="24"/>
          <w:szCs w:val="24"/>
        </w:rPr>
        <w:t xml:space="preserve">môže byť  </w:t>
      </w:r>
      <w:r w:rsidRPr="001A667E">
        <w:rPr>
          <w:rFonts w:ascii="Times New Roman" w:hAnsi="Times New Roman" w:cs="Times New Roman"/>
          <w:sz w:val="24"/>
          <w:szCs w:val="24"/>
        </w:rPr>
        <w:t xml:space="preserve">kúpna cena </w:t>
      </w:r>
      <w:r>
        <w:rPr>
          <w:rFonts w:ascii="Times New Roman" w:hAnsi="Times New Roman" w:cs="Times New Roman"/>
          <w:sz w:val="24"/>
          <w:szCs w:val="24"/>
        </w:rPr>
        <w:t xml:space="preserve">za uvedený majetok </w:t>
      </w:r>
      <w:r w:rsidRPr="001A667E">
        <w:rPr>
          <w:rFonts w:ascii="Times New Roman" w:hAnsi="Times New Roman" w:cs="Times New Roman"/>
          <w:sz w:val="24"/>
          <w:szCs w:val="24"/>
        </w:rPr>
        <w:t xml:space="preserve">vo výške 10 %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1A667E">
        <w:rPr>
          <w:rFonts w:ascii="Times New Roman" w:hAnsi="Times New Roman" w:cs="Times New Roman"/>
          <w:sz w:val="24"/>
          <w:szCs w:val="24"/>
        </w:rPr>
        <w:t>nadobúdacej hodnoty</w:t>
      </w:r>
      <w:r>
        <w:rPr>
          <w:rFonts w:ascii="Times New Roman" w:hAnsi="Times New Roman" w:cs="Times New Roman"/>
          <w:sz w:val="24"/>
          <w:szCs w:val="24"/>
        </w:rPr>
        <w:t xml:space="preserve"> tohto majetku. Samotné mesto pri výstavbe tejto ČOV vynaložilo zo svojho rozpočtu v roku 2005 sumu vo výška 5 % z celkových nákladov stavby (ako spolufinancovanie projektu EÚ), teda cca 92 tis. EUR (čo je menej ako navrhovaná kúpna </w:t>
      </w:r>
      <w:r w:rsidRPr="00807550">
        <w:rPr>
          <w:rFonts w:ascii="Times New Roman" w:hAnsi="Times New Roman" w:cs="Times New Roman"/>
          <w:sz w:val="24"/>
          <w:szCs w:val="24"/>
        </w:rPr>
        <w:t xml:space="preserve">cena).  Okrem týchto nákladov sa z rozpočtu mesta použili ďalšie financie na financovanie vedľajších nákladov spojených s prípravou a realizáciou projektu výstavby ČOV, pričom všetky celkové náklady  mesta (vrátane 5% povinného spolufinancovania projektu) na túto stavbu predstavujú podľa účtovníctva mesta celkovú sumu </w:t>
      </w:r>
      <w:r w:rsidRPr="00807550">
        <w:rPr>
          <w:rFonts w:ascii="Times New Roman" w:hAnsi="Times New Roman" w:cs="Times New Roman"/>
          <w:b/>
          <w:sz w:val="24"/>
          <w:szCs w:val="24"/>
        </w:rPr>
        <w:t>177 662 EUR.</w:t>
      </w:r>
      <w:r>
        <w:rPr>
          <w:rFonts w:ascii="Times New Roman" w:hAnsi="Times New Roman" w:cs="Times New Roman"/>
          <w:sz w:val="24"/>
          <w:szCs w:val="24"/>
        </w:rPr>
        <w:t xml:space="preserve">  Uvedená stavba ČOV je zapísaná</w:t>
      </w:r>
      <w:r w:rsidRPr="001A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LV č. 1</w:t>
      </w:r>
      <w:r w:rsidRPr="001A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A667E">
        <w:rPr>
          <w:rFonts w:ascii="Times New Roman" w:hAnsi="Times New Roman" w:cs="Times New Roman"/>
          <w:sz w:val="24"/>
          <w:szCs w:val="24"/>
        </w:rPr>
        <w:t>íslo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A667E">
        <w:rPr>
          <w:rFonts w:ascii="Times New Roman" w:hAnsi="Times New Roman" w:cs="Times New Roman"/>
          <w:sz w:val="24"/>
          <w:szCs w:val="24"/>
        </w:rPr>
        <w:t xml:space="preserve"> 2383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</w:t>
      </w:r>
      <w:r w:rsidRPr="001A667E">
        <w:rPr>
          <w:rFonts w:ascii="Times New Roman" w:hAnsi="Times New Roman" w:cs="Times New Roman"/>
          <w:sz w:val="24"/>
          <w:szCs w:val="24"/>
        </w:rPr>
        <w:t>722/48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0DA" w:rsidRDefault="007370DA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DA" w:rsidRDefault="007370DA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67E">
        <w:rPr>
          <w:rFonts w:ascii="Times New Roman" w:hAnsi="Times New Roman" w:cs="Times New Roman"/>
          <w:sz w:val="24"/>
          <w:szCs w:val="24"/>
        </w:rPr>
        <w:t xml:space="preserve">S touto stavbou je potrebné previesť </w:t>
      </w:r>
      <w:r>
        <w:rPr>
          <w:rFonts w:ascii="Times New Roman" w:hAnsi="Times New Roman" w:cs="Times New Roman"/>
          <w:sz w:val="24"/>
          <w:szCs w:val="24"/>
        </w:rPr>
        <w:t xml:space="preserve">(odpredať) </w:t>
      </w:r>
      <w:r w:rsidRPr="001A667E">
        <w:rPr>
          <w:rFonts w:ascii="Times New Roman" w:hAnsi="Times New Roman" w:cs="Times New Roman"/>
          <w:sz w:val="24"/>
          <w:szCs w:val="24"/>
        </w:rPr>
        <w:t xml:space="preserve">aj zastavaný a priľahlý pozemok tvoriaci areál tejto ČOV. </w:t>
      </w:r>
      <w:r>
        <w:rPr>
          <w:rFonts w:ascii="Times New Roman" w:hAnsi="Times New Roman" w:cs="Times New Roman"/>
          <w:sz w:val="24"/>
          <w:szCs w:val="24"/>
        </w:rPr>
        <w:t>Ide o</w:t>
      </w:r>
      <w:r w:rsidRPr="001A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tieto pozemky v k. ú. Spišská Belá </w:t>
      </w:r>
      <w:r w:rsidRPr="001A66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70DA" w:rsidRPr="001A667E" w:rsidRDefault="007370DA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67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. Č. 7222/50,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>. plocha o výmere 211 m2</w:t>
      </w:r>
    </w:p>
    <w:p w:rsidR="007370DA" w:rsidRPr="001A667E" w:rsidRDefault="007370DA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67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. Č. 7222/46,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>. plocha o výmere 1132 m2</w:t>
      </w:r>
    </w:p>
    <w:p w:rsidR="007370DA" w:rsidRPr="001A667E" w:rsidRDefault="007370DA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67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. Č. 7222/47,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>. plocha o výmere 390 m2</w:t>
      </w:r>
    </w:p>
    <w:p w:rsidR="007370DA" w:rsidRPr="001A667E" w:rsidRDefault="007370DA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67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. Č. 7222/9,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>. plocha o výmere 1960 m2</w:t>
      </w:r>
    </w:p>
    <w:p w:rsidR="007370DA" w:rsidRPr="001A667E" w:rsidRDefault="007370DA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67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. Č. 7222/49,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>. plocha o výmere 570 m2</w:t>
      </w:r>
    </w:p>
    <w:p w:rsidR="007370DA" w:rsidRDefault="007370DA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67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. Č. 7222/48,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>. plocha o výmere 315 m2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0DA" w:rsidRPr="001A667E" w:rsidRDefault="007370DA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67E">
        <w:rPr>
          <w:rFonts w:ascii="Times New Roman" w:hAnsi="Times New Roman" w:cs="Times New Roman"/>
          <w:sz w:val="24"/>
          <w:szCs w:val="24"/>
        </w:rPr>
        <w:t xml:space="preserve">Celková výmera je tohto pozemku je 4578 m2, pričom mesto navrhuje kúpnu cenu </w:t>
      </w:r>
      <w:r>
        <w:rPr>
          <w:rFonts w:ascii="Times New Roman" w:hAnsi="Times New Roman" w:cs="Times New Roman"/>
          <w:sz w:val="24"/>
          <w:szCs w:val="24"/>
        </w:rPr>
        <w:t xml:space="preserve">vo výške </w:t>
      </w:r>
      <w:r w:rsidRPr="001A667E">
        <w:rPr>
          <w:rFonts w:ascii="Times New Roman" w:hAnsi="Times New Roman" w:cs="Times New Roman"/>
          <w:sz w:val="24"/>
          <w:szCs w:val="24"/>
        </w:rPr>
        <w:t>10,-EUR</w:t>
      </w:r>
      <w:r>
        <w:rPr>
          <w:rFonts w:ascii="Times New Roman" w:hAnsi="Times New Roman" w:cs="Times New Roman"/>
          <w:sz w:val="24"/>
          <w:szCs w:val="24"/>
        </w:rPr>
        <w:t>/ m2 (v súčasnosti základná cena mesta pri predaji pozemkov) a</w:t>
      </w:r>
      <w:r w:rsidRPr="001A667E">
        <w:rPr>
          <w:rFonts w:ascii="Times New Roman" w:hAnsi="Times New Roman" w:cs="Times New Roman"/>
          <w:sz w:val="24"/>
          <w:szCs w:val="24"/>
        </w:rPr>
        <w:t xml:space="preserve"> teda celková kúpna cena za pozemok </w:t>
      </w:r>
      <w:r>
        <w:rPr>
          <w:rFonts w:ascii="Times New Roman" w:hAnsi="Times New Roman" w:cs="Times New Roman"/>
          <w:sz w:val="24"/>
          <w:szCs w:val="24"/>
        </w:rPr>
        <w:t>by mala byť</w:t>
      </w:r>
      <w:r w:rsidRPr="001A667E">
        <w:rPr>
          <w:rFonts w:ascii="Times New Roman" w:hAnsi="Times New Roman" w:cs="Times New Roman"/>
          <w:sz w:val="24"/>
          <w:szCs w:val="24"/>
        </w:rPr>
        <w:t xml:space="preserve">:  </w:t>
      </w:r>
      <w:r w:rsidRPr="001A667E">
        <w:rPr>
          <w:rFonts w:ascii="Times New Roman" w:hAnsi="Times New Roman" w:cs="Times New Roman"/>
          <w:b/>
          <w:sz w:val="24"/>
          <w:szCs w:val="24"/>
        </w:rPr>
        <w:t>45 780,-EUR</w:t>
      </w:r>
      <w:r w:rsidRPr="001A6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81E" w:rsidRDefault="0000281E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DA" w:rsidRDefault="00F7074C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zámer bol dňa 13.10.2016 schválený mestským zastupiteľstvom v Spišskej Belej (ako uznesenie č.  </w:t>
      </w:r>
      <w:r w:rsidR="0000281E">
        <w:rPr>
          <w:rFonts w:ascii="Times New Roman" w:hAnsi="Times New Roman" w:cs="Times New Roman"/>
          <w:sz w:val="24"/>
          <w:szCs w:val="24"/>
        </w:rPr>
        <w:t>163</w:t>
      </w:r>
      <w:r w:rsidR="00D0307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16).  Pri </w:t>
      </w:r>
      <w:r w:rsidR="007370DA">
        <w:rPr>
          <w:rFonts w:ascii="Times New Roman" w:hAnsi="Times New Roman" w:cs="Times New Roman"/>
          <w:sz w:val="24"/>
          <w:szCs w:val="24"/>
        </w:rPr>
        <w:t xml:space="preserve">tomto prevode majetku mesta sa má </w:t>
      </w:r>
      <w:r w:rsidR="00D03078">
        <w:rPr>
          <w:rFonts w:ascii="Times New Roman" w:hAnsi="Times New Roman" w:cs="Times New Roman"/>
          <w:sz w:val="24"/>
          <w:szCs w:val="24"/>
        </w:rPr>
        <w:t>postup</w:t>
      </w:r>
      <w:r w:rsidR="007370DA">
        <w:rPr>
          <w:rFonts w:ascii="Times New Roman" w:hAnsi="Times New Roman" w:cs="Times New Roman"/>
          <w:sz w:val="24"/>
          <w:szCs w:val="24"/>
        </w:rPr>
        <w:t xml:space="preserve">ovať podľa § 9a ods. 8 </w:t>
      </w:r>
      <w:r>
        <w:rPr>
          <w:rFonts w:ascii="Times New Roman" w:hAnsi="Times New Roman" w:cs="Times New Roman"/>
          <w:sz w:val="24"/>
          <w:szCs w:val="24"/>
        </w:rPr>
        <w:t>písm. e) zákona č. 138/1991 Zb.</w:t>
      </w:r>
      <w:r w:rsidR="0000281E">
        <w:rPr>
          <w:rFonts w:ascii="Times New Roman" w:hAnsi="Times New Roman" w:cs="Times New Roman"/>
          <w:sz w:val="24"/>
          <w:szCs w:val="24"/>
        </w:rPr>
        <w:t xml:space="preserve"> (osobitný zreteľ)</w:t>
      </w:r>
      <w:r>
        <w:rPr>
          <w:rFonts w:ascii="Times New Roman" w:hAnsi="Times New Roman" w:cs="Times New Roman"/>
          <w:sz w:val="24"/>
          <w:szCs w:val="24"/>
        </w:rPr>
        <w:t>, preto po schválení</w:t>
      </w:r>
      <w:r w:rsidR="007370DA">
        <w:rPr>
          <w:rFonts w:ascii="Times New Roman" w:hAnsi="Times New Roman" w:cs="Times New Roman"/>
          <w:sz w:val="24"/>
          <w:szCs w:val="24"/>
        </w:rPr>
        <w:t xml:space="preserve"> </w:t>
      </w:r>
      <w:r w:rsidR="00D03078">
        <w:rPr>
          <w:rFonts w:ascii="Times New Roman" w:hAnsi="Times New Roman" w:cs="Times New Roman"/>
          <w:sz w:val="24"/>
          <w:szCs w:val="24"/>
        </w:rPr>
        <w:t xml:space="preserve">tohto </w:t>
      </w:r>
      <w:r w:rsidR="007370DA">
        <w:rPr>
          <w:rFonts w:ascii="Times New Roman" w:hAnsi="Times New Roman" w:cs="Times New Roman"/>
          <w:sz w:val="24"/>
          <w:szCs w:val="24"/>
        </w:rPr>
        <w:t xml:space="preserve">zámeru </w:t>
      </w:r>
      <w:r w:rsidR="00D03078">
        <w:rPr>
          <w:rFonts w:ascii="Times New Roman" w:hAnsi="Times New Roman" w:cs="Times New Roman"/>
          <w:sz w:val="24"/>
          <w:szCs w:val="24"/>
        </w:rPr>
        <w:t xml:space="preserve">na predaj </w:t>
      </w:r>
      <w:r w:rsidR="007370DA">
        <w:rPr>
          <w:rFonts w:ascii="Times New Roman" w:hAnsi="Times New Roman" w:cs="Times New Roman"/>
          <w:sz w:val="24"/>
          <w:szCs w:val="24"/>
        </w:rPr>
        <w:t xml:space="preserve">a následne po zverejnení tohto zámeru </w:t>
      </w:r>
      <w:r>
        <w:rPr>
          <w:rFonts w:ascii="Times New Roman" w:hAnsi="Times New Roman" w:cs="Times New Roman"/>
          <w:sz w:val="24"/>
          <w:szCs w:val="24"/>
        </w:rPr>
        <w:t>po dobu 15 dní mestské zastupiteľstvo</w:t>
      </w:r>
      <w:r w:rsidR="007370DA">
        <w:rPr>
          <w:rFonts w:ascii="Times New Roman" w:hAnsi="Times New Roman" w:cs="Times New Roman"/>
          <w:sz w:val="24"/>
          <w:szCs w:val="24"/>
        </w:rPr>
        <w:t xml:space="preserve"> definitívneho </w:t>
      </w:r>
      <w:r>
        <w:rPr>
          <w:rFonts w:ascii="Times New Roman" w:hAnsi="Times New Roman" w:cs="Times New Roman"/>
          <w:sz w:val="24"/>
          <w:szCs w:val="24"/>
        </w:rPr>
        <w:t>rozhodne o predaji</w:t>
      </w:r>
      <w:r w:rsidR="007370DA">
        <w:rPr>
          <w:rFonts w:ascii="Times New Roman" w:hAnsi="Times New Roman" w:cs="Times New Roman"/>
          <w:sz w:val="24"/>
          <w:szCs w:val="24"/>
        </w:rPr>
        <w:t xml:space="preserve"> </w:t>
      </w:r>
      <w:r w:rsidR="0000281E">
        <w:rPr>
          <w:rFonts w:ascii="Times New Roman" w:hAnsi="Times New Roman" w:cs="Times New Roman"/>
          <w:sz w:val="24"/>
          <w:szCs w:val="24"/>
        </w:rPr>
        <w:t xml:space="preserve">tohto </w:t>
      </w:r>
      <w:r w:rsidR="007370DA">
        <w:rPr>
          <w:rFonts w:ascii="Times New Roman" w:hAnsi="Times New Roman" w:cs="Times New Roman"/>
          <w:sz w:val="24"/>
          <w:szCs w:val="24"/>
        </w:rPr>
        <w:t>majetku</w:t>
      </w:r>
      <w:r w:rsidR="0000281E">
        <w:rPr>
          <w:rFonts w:ascii="Times New Roman" w:hAnsi="Times New Roman" w:cs="Times New Roman"/>
          <w:sz w:val="24"/>
          <w:szCs w:val="24"/>
        </w:rPr>
        <w:t xml:space="preserve"> prijatím nového uznesenia</w:t>
      </w:r>
      <w:r w:rsidR="007370DA">
        <w:rPr>
          <w:rFonts w:ascii="Times New Roman" w:hAnsi="Times New Roman" w:cs="Times New Roman"/>
          <w:sz w:val="24"/>
          <w:szCs w:val="24"/>
        </w:rPr>
        <w:t>).</w:t>
      </w:r>
      <w:r w:rsidR="0000281E">
        <w:rPr>
          <w:rFonts w:ascii="Times New Roman" w:hAnsi="Times New Roman" w:cs="Times New Roman"/>
          <w:sz w:val="24"/>
          <w:szCs w:val="24"/>
        </w:rPr>
        <w:t xml:space="preserve"> Tomuto konečnému rozhodnutie mesta bude ešte predchádzať rozhodnutie kupujúceho - predstavenstva PVS </w:t>
      </w:r>
      <w:proofErr w:type="spellStart"/>
      <w:r w:rsidR="0000281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00281E">
        <w:rPr>
          <w:rFonts w:ascii="Times New Roman" w:hAnsi="Times New Roman" w:cs="Times New Roman"/>
          <w:sz w:val="24"/>
          <w:szCs w:val="24"/>
        </w:rPr>
        <w:t xml:space="preserve">. Poprad.  </w:t>
      </w:r>
    </w:p>
    <w:p w:rsidR="007370DA" w:rsidRDefault="007370DA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DA" w:rsidRDefault="007370DA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B4C" w:rsidRDefault="00064B4C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DA" w:rsidRPr="001A667E" w:rsidRDefault="00934860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Spišskej Belej dňa 17</w:t>
      </w:r>
      <w:r w:rsidR="007370DA" w:rsidRPr="001A667E">
        <w:rPr>
          <w:rFonts w:ascii="Times New Roman" w:hAnsi="Times New Roman" w:cs="Times New Roman"/>
          <w:sz w:val="24"/>
          <w:szCs w:val="24"/>
        </w:rPr>
        <w:t>.10.2016</w:t>
      </w:r>
      <w:r w:rsidR="00064B4C">
        <w:rPr>
          <w:rFonts w:ascii="Times New Roman" w:hAnsi="Times New Roman" w:cs="Times New Roman"/>
          <w:sz w:val="24"/>
          <w:szCs w:val="24"/>
        </w:rPr>
        <w:t xml:space="preserve"> (dátum zverejnenia) </w:t>
      </w:r>
    </w:p>
    <w:p w:rsidR="007370DA" w:rsidRDefault="007370DA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DA" w:rsidRPr="001A667E" w:rsidRDefault="00064B4C" w:rsidP="007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správnosť </w:t>
      </w:r>
      <w:r w:rsidR="007370DA" w:rsidRPr="001A667E">
        <w:rPr>
          <w:rFonts w:ascii="Times New Roman" w:hAnsi="Times New Roman" w:cs="Times New Roman"/>
          <w:sz w:val="24"/>
          <w:szCs w:val="24"/>
        </w:rPr>
        <w:t xml:space="preserve"> : JUDr. Štefan </w:t>
      </w:r>
      <w:proofErr w:type="spellStart"/>
      <w:r w:rsidR="007370DA" w:rsidRPr="001A667E">
        <w:rPr>
          <w:rFonts w:ascii="Times New Roman" w:hAnsi="Times New Roman" w:cs="Times New Roman"/>
          <w:sz w:val="24"/>
          <w:szCs w:val="24"/>
        </w:rPr>
        <w:t>Bieľak</w:t>
      </w:r>
      <w:proofErr w:type="spellEnd"/>
      <w:r w:rsidR="007370DA" w:rsidRPr="001A667E">
        <w:rPr>
          <w:rFonts w:ascii="Times New Roman" w:hAnsi="Times New Roman" w:cs="Times New Roman"/>
          <w:sz w:val="24"/>
          <w:szCs w:val="24"/>
        </w:rPr>
        <w:t xml:space="preserve">, primátor mesta                                                           </w:t>
      </w:r>
    </w:p>
    <w:p w:rsidR="00796425" w:rsidRPr="007370DA" w:rsidRDefault="00796425" w:rsidP="007370DA">
      <w:pPr>
        <w:tabs>
          <w:tab w:val="left" w:pos="3735"/>
        </w:tabs>
      </w:pPr>
    </w:p>
    <w:sectPr w:rsidR="00796425" w:rsidRPr="0073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DA"/>
    <w:rsid w:val="0000281E"/>
    <w:rsid w:val="00064B4C"/>
    <w:rsid w:val="007370DA"/>
    <w:rsid w:val="00791E71"/>
    <w:rsid w:val="00796425"/>
    <w:rsid w:val="0080762C"/>
    <w:rsid w:val="00934860"/>
    <w:rsid w:val="00D03078"/>
    <w:rsid w:val="00F7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7D296-2A32-4016-B4D6-1474C4A0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0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370DA"/>
    <w:pPr>
      <w:spacing w:after="0" w:line="240" w:lineRule="auto"/>
      <w:ind w:right="-468"/>
      <w:jc w:val="center"/>
    </w:pPr>
    <w:rPr>
      <w:rFonts w:ascii="Times New Roman" w:eastAsia="Times New Roman" w:hAnsi="Times New Roman" w:cs="Times New Roman"/>
      <w:b/>
      <w:sz w:val="7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7370DA"/>
    <w:rPr>
      <w:rFonts w:ascii="Times New Roman" w:eastAsia="Times New Roman" w:hAnsi="Times New Roman" w:cs="Times New Roman"/>
      <w:b/>
      <w:sz w:val="7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8</cp:revision>
  <dcterms:created xsi:type="dcterms:W3CDTF">2016-10-15T22:47:00Z</dcterms:created>
  <dcterms:modified xsi:type="dcterms:W3CDTF">2016-10-15T23:14:00Z</dcterms:modified>
</cp:coreProperties>
</file>